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DDE44C">
      <w:pPr>
        <w:pStyle w:val="7"/>
        <w:spacing w:before="0" w:beforeAutospacing="0" w:after="0" w:afterAutospacing="0" w:line="480" w:lineRule="exact"/>
        <w:ind w:firstLine="600" w:firstLineChars="200"/>
        <w:jc w:val="center"/>
        <w:rPr>
          <w:rFonts w:ascii="微软雅黑" w:hAnsi="微软雅黑" w:eastAsia="微软雅黑"/>
          <w:b/>
          <w:bCs/>
          <w:sz w:val="30"/>
          <w:szCs w:val="30"/>
        </w:rPr>
      </w:pPr>
      <w:r>
        <w:rPr>
          <w:rFonts w:hint="eastAsia" w:ascii="微软雅黑" w:hAnsi="微软雅黑" w:eastAsia="微软雅黑"/>
          <w:b/>
          <w:bCs/>
          <w:sz w:val="30"/>
          <w:szCs w:val="30"/>
        </w:rPr>
        <w:t>电子科技大学中山学院成人高等教育本科毕业论文(设计)管理规定（2025年修订）</w:t>
      </w:r>
    </w:p>
    <w:p w14:paraId="100D7743">
      <w:pPr>
        <w:pStyle w:val="7"/>
        <w:spacing w:before="312" w:beforeLines="100" w:beforeAutospacing="0" w:after="156" w:afterLines="50" w:afterAutospacing="0" w:line="480" w:lineRule="exact"/>
        <w:ind w:firstLine="560" w:firstLineChars="200"/>
        <w:jc w:val="center"/>
        <w:rPr>
          <w:rFonts w:ascii="微软雅黑" w:hAnsi="微软雅黑" w:eastAsia="微软雅黑"/>
          <w:b/>
          <w:bCs/>
          <w:sz w:val="28"/>
          <w:szCs w:val="28"/>
        </w:rPr>
      </w:pPr>
      <w:bookmarkStart w:id="0" w:name="_Toc154236569"/>
      <w:bookmarkStart w:id="1" w:name="_Toc154225779"/>
      <w:bookmarkStart w:id="2" w:name="_Toc181699885"/>
      <w:bookmarkStart w:id="3" w:name="_Toc154225594"/>
      <w:r>
        <w:rPr>
          <w:rFonts w:hint="eastAsia" w:ascii="微软雅黑" w:hAnsi="微软雅黑" w:eastAsia="微软雅黑"/>
          <w:b/>
          <w:bCs/>
          <w:sz w:val="28"/>
          <w:szCs w:val="28"/>
        </w:rPr>
        <w:t>第一章 总 则</w:t>
      </w:r>
    </w:p>
    <w:p w14:paraId="1F199614">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b/>
          <w:bCs/>
        </w:rPr>
        <w:t>第一条</w:t>
      </w:r>
      <w:r>
        <w:rPr>
          <w:rFonts w:hint="eastAsia" w:ascii="宋体" w:hAnsi="宋体" w:eastAsia="宋体" w:cs="宋体"/>
          <w:b/>
          <w:bCs/>
          <w:color w:val="000000"/>
          <w:sz w:val="31"/>
          <w:szCs w:val="31"/>
        </w:rPr>
        <w:t xml:space="preserve"> </w:t>
      </w:r>
      <w:r>
        <w:rPr>
          <w:rFonts w:hint="eastAsia" w:ascii="微软雅黑" w:hAnsi="微软雅黑" w:eastAsia="微软雅黑"/>
        </w:rPr>
        <w:t>毕业论文(设计)是实现成人高等教育</w:t>
      </w:r>
      <w:r>
        <w:rPr>
          <w:rFonts w:hint="eastAsia" w:ascii="微软雅黑" w:hAnsi="微软雅黑" w:eastAsia="微软雅黑"/>
          <w:lang w:eastAsia="zh-CN"/>
        </w:rPr>
        <w:t>（</w:t>
      </w:r>
      <w:r>
        <w:rPr>
          <w:rFonts w:hint="eastAsia" w:ascii="微软雅黑" w:hAnsi="微软雅黑" w:eastAsia="微软雅黑"/>
        </w:rPr>
        <w:t>以下简称“成教”）人才培养</w:t>
      </w:r>
      <w:r>
        <w:rPr>
          <w:rFonts w:hint="eastAsia" w:ascii="微软雅黑" w:hAnsi="微软雅黑" w:eastAsia="微软雅黑"/>
          <w:lang w:eastAsia="zh-CN"/>
        </w:rPr>
        <w:t>目标的</w:t>
      </w:r>
      <w:r>
        <w:rPr>
          <w:rFonts w:hint="eastAsia" w:ascii="微软雅黑" w:hAnsi="微软雅黑" w:eastAsia="微软雅黑"/>
        </w:rPr>
        <w:t>一个重要教学环节，它与其它教学环节构成一个有机的整体，既是对学生综合素质、实践经验与研究能力的全面总结，又是学生毕业资格与学位资格认定的重要依据。为进一步规范学校成教本科毕业论文(设计)过程管理工作，加强学生学术道德建设，提高毕业论文(设计)质量和人才培养质量</w:t>
      </w:r>
      <w:r>
        <w:rPr>
          <w:rFonts w:ascii="微软雅黑" w:hAnsi="微软雅黑" w:eastAsia="微软雅黑"/>
        </w:rPr>
        <w:t>，</w:t>
      </w:r>
      <w:r>
        <w:rPr>
          <w:rFonts w:hint="eastAsia" w:ascii="微软雅黑" w:hAnsi="微软雅黑" w:eastAsia="微软雅黑"/>
        </w:rPr>
        <w:t>依据教育部关于印发《本科毕业论文（设计）抽检办法（试行）》的通知（教督【2020】5号）、《教育部办公厅关于严格规范高等学历继续教育校外教学点设置与管理工作的通知》（教职成厅〔2022〕1 号）、《电子科技大学中山学院高等学历继续教育学士学位授予实施细则》（学院通知【2025】39号）等文件精神，结合学校继续教育实际，</w:t>
      </w:r>
      <w:r>
        <w:rPr>
          <w:rFonts w:ascii="微软雅黑" w:hAnsi="微软雅黑" w:eastAsia="微软雅黑"/>
        </w:rPr>
        <w:t>特制定</w:t>
      </w:r>
      <w:r>
        <w:rPr>
          <w:rFonts w:hint="eastAsia" w:ascii="微软雅黑" w:hAnsi="微软雅黑" w:eastAsia="微软雅黑"/>
        </w:rPr>
        <w:t>本</w:t>
      </w:r>
      <w:r>
        <w:rPr>
          <w:rFonts w:ascii="微软雅黑" w:hAnsi="微软雅黑" w:eastAsia="微软雅黑"/>
        </w:rPr>
        <w:t>规定。</w:t>
      </w:r>
    </w:p>
    <w:bookmarkEnd w:id="0"/>
    <w:bookmarkEnd w:id="1"/>
    <w:bookmarkEnd w:id="2"/>
    <w:bookmarkEnd w:id="3"/>
    <w:p w14:paraId="03716D48">
      <w:pPr>
        <w:pStyle w:val="8"/>
        <w:spacing w:line="480" w:lineRule="exact"/>
        <w:ind w:firstLine="480"/>
        <w:jc w:val="left"/>
        <w:rPr>
          <w:rFonts w:ascii="微软雅黑" w:hAnsi="微软雅黑" w:eastAsia="微软雅黑"/>
        </w:rPr>
      </w:pPr>
      <w:r>
        <w:rPr>
          <w:rFonts w:hint="eastAsia" w:ascii="微软雅黑" w:hAnsi="微软雅黑" w:eastAsia="微软雅黑" w:cs="Arial Unicode MS"/>
          <w:b/>
          <w:bCs/>
          <w:kern w:val="0"/>
          <w:szCs w:val="24"/>
        </w:rPr>
        <w:t>第二条</w:t>
      </w:r>
      <w:r>
        <w:rPr>
          <w:rFonts w:hint="eastAsia" w:ascii="宋体" w:hAnsi="宋体" w:cs="宋体"/>
          <w:b/>
          <w:bCs/>
          <w:color w:val="000000"/>
          <w:szCs w:val="24"/>
        </w:rPr>
        <w:t xml:space="preserve"> </w:t>
      </w:r>
      <w:r>
        <w:rPr>
          <w:rFonts w:hint="eastAsia" w:ascii="微软雅黑" w:hAnsi="微软雅黑" w:eastAsia="微软雅黑"/>
        </w:rPr>
        <w:t>毕业论文(设计)应把培养人放在首位，它的基本任务是培养学生综合运用所学的基本理论、基本知识和基本技能，分析解决实际问题的能力，培养学生的实践与创新能力，帮助学生建立正确的设计思想和严谨的科学作风，进一步提高外语水平、写作水平和使用计算机的能力。通过毕业论文(设计)使学生受到专业技术人才所必须的综合训练和独立工作能力的培养。</w:t>
      </w:r>
    </w:p>
    <w:p w14:paraId="026939BD">
      <w:pPr>
        <w:pStyle w:val="7"/>
        <w:spacing w:before="312" w:beforeLines="100" w:beforeAutospacing="0" w:after="156" w:afterLines="50" w:afterAutospacing="0" w:line="480" w:lineRule="exact"/>
        <w:ind w:firstLine="560" w:firstLineChars="200"/>
        <w:jc w:val="center"/>
        <w:rPr>
          <w:rFonts w:ascii="微软雅黑" w:hAnsi="微软雅黑" w:eastAsia="微软雅黑"/>
          <w:b/>
          <w:bCs/>
          <w:sz w:val="28"/>
          <w:szCs w:val="28"/>
        </w:rPr>
      </w:pPr>
      <w:r>
        <w:rPr>
          <w:rFonts w:hint="eastAsia" w:ascii="微软雅黑" w:hAnsi="微软雅黑" w:eastAsia="微软雅黑"/>
          <w:b/>
          <w:bCs/>
          <w:sz w:val="28"/>
          <w:szCs w:val="28"/>
        </w:rPr>
        <w:t>第二章 毕业论文（设计）的组织管理</w:t>
      </w:r>
    </w:p>
    <w:p w14:paraId="2C64E55B">
      <w:pPr>
        <w:pStyle w:val="7"/>
        <w:spacing w:before="0" w:beforeAutospacing="0" w:after="0" w:afterAutospacing="0" w:line="480" w:lineRule="exact"/>
        <w:ind w:firstLine="480" w:firstLineChars="200"/>
        <w:rPr>
          <w:rFonts w:ascii="微软雅黑" w:hAnsi="微软雅黑" w:eastAsia="微软雅黑"/>
          <w:b/>
          <w:bCs/>
        </w:rPr>
      </w:pPr>
      <w:r>
        <w:rPr>
          <w:rFonts w:hint="eastAsia" w:ascii="微软雅黑" w:hAnsi="微软雅黑" w:eastAsia="微软雅黑"/>
          <w:b/>
          <w:bCs/>
        </w:rPr>
        <w:t>第三条 基本要求</w:t>
      </w:r>
    </w:p>
    <w:p w14:paraId="557D6F35">
      <w:pPr>
        <w:pStyle w:val="8"/>
        <w:spacing w:line="480" w:lineRule="exact"/>
        <w:ind w:firstLine="480"/>
        <w:jc w:val="left"/>
        <w:rPr>
          <w:rFonts w:ascii="微软雅黑" w:hAnsi="微软雅黑" w:eastAsia="微软雅黑"/>
          <w:bCs/>
          <w:color w:val="0000FF"/>
          <w:szCs w:val="24"/>
        </w:rPr>
      </w:pPr>
      <w:r>
        <w:rPr>
          <w:rFonts w:hint="eastAsia" w:ascii="微软雅黑" w:hAnsi="微软雅黑" w:eastAsia="微软雅黑"/>
        </w:rPr>
        <w:t>毕业论文(设计)</w:t>
      </w:r>
      <w:r>
        <w:rPr>
          <w:rFonts w:ascii="微软雅黑" w:hAnsi="微软雅黑" w:eastAsia="微软雅黑"/>
        </w:rPr>
        <w:t>应从专业培养目标出发，反映本专业</w:t>
      </w:r>
      <w:r>
        <w:rPr>
          <w:rFonts w:hint="eastAsia" w:ascii="微软雅黑" w:hAnsi="微软雅黑" w:eastAsia="微软雅黑"/>
        </w:rPr>
        <w:t>人才培养方案</w:t>
      </w:r>
      <w:r>
        <w:rPr>
          <w:rFonts w:ascii="微软雅黑" w:hAnsi="微软雅黑" w:eastAsia="微软雅黑"/>
        </w:rPr>
        <w:t>的特点和要求，</w:t>
      </w:r>
      <w:r>
        <w:rPr>
          <w:rFonts w:hint="eastAsia" w:ascii="微软雅黑" w:hAnsi="微软雅黑" w:eastAsia="微软雅黑"/>
        </w:rPr>
        <w:t>坚持教学与实践相结合，</w:t>
      </w:r>
      <w:r>
        <w:rPr>
          <w:rFonts w:ascii="微软雅黑" w:hAnsi="微软雅黑" w:eastAsia="微软雅黑"/>
        </w:rPr>
        <w:t>使</w:t>
      </w:r>
      <w:r>
        <w:rPr>
          <w:rFonts w:hint="eastAsia" w:ascii="微软雅黑" w:hAnsi="微软雅黑" w:eastAsia="微软雅黑"/>
        </w:rPr>
        <w:t>得</w:t>
      </w:r>
      <w:r>
        <w:rPr>
          <w:rFonts w:ascii="微软雅黑" w:hAnsi="微软雅黑" w:eastAsia="微软雅黑"/>
        </w:rPr>
        <w:t>学生</w:t>
      </w:r>
      <w:r>
        <w:rPr>
          <w:rFonts w:hint="eastAsia" w:ascii="微软雅黑" w:hAnsi="微软雅黑" w:eastAsia="微软雅黑"/>
        </w:rPr>
        <w:t>通过完成毕业论文(设计)，从而</w:t>
      </w:r>
      <w:r>
        <w:rPr>
          <w:rFonts w:ascii="微软雅黑" w:hAnsi="微软雅黑" w:eastAsia="微软雅黑"/>
        </w:rPr>
        <w:t>在理论学习上总结提高，能力有所增强。</w:t>
      </w:r>
    </w:p>
    <w:p w14:paraId="2B1281C8">
      <w:pPr>
        <w:pStyle w:val="8"/>
        <w:spacing w:line="480" w:lineRule="exact"/>
        <w:ind w:firstLine="480"/>
        <w:jc w:val="left"/>
        <w:rPr>
          <w:rFonts w:ascii="微软雅黑" w:hAnsi="微软雅黑" w:eastAsia="微软雅黑"/>
          <w:bCs/>
          <w:szCs w:val="24"/>
        </w:rPr>
      </w:pPr>
      <w:r>
        <w:rPr>
          <w:rFonts w:hint="eastAsia" w:ascii="微软雅黑" w:hAnsi="微软雅黑" w:eastAsia="微软雅黑"/>
          <w:bCs/>
          <w:szCs w:val="24"/>
        </w:rPr>
        <w:t>（一）学生开始毕业论文(设计)前，学费全部缴纳完毕。</w:t>
      </w:r>
    </w:p>
    <w:p w14:paraId="55C4A702">
      <w:pPr>
        <w:pStyle w:val="8"/>
        <w:spacing w:line="480" w:lineRule="exact"/>
        <w:ind w:firstLine="480"/>
        <w:jc w:val="left"/>
        <w:rPr>
          <w:rFonts w:ascii="微软雅黑" w:hAnsi="微软雅黑" w:eastAsia="微软雅黑"/>
          <w:color w:val="auto"/>
        </w:rPr>
      </w:pPr>
      <w:r>
        <w:rPr>
          <w:rFonts w:hint="eastAsia" w:ascii="微软雅黑" w:hAnsi="微软雅黑" w:eastAsia="微软雅黑"/>
          <w:bCs/>
          <w:szCs w:val="24"/>
        </w:rPr>
        <w:t>（二）</w:t>
      </w:r>
      <w:r>
        <w:rPr>
          <w:rFonts w:hint="eastAsia" w:ascii="微软雅黑" w:hAnsi="微软雅黑" w:eastAsia="微软雅黑"/>
        </w:rPr>
        <w:t>毕业论文(设计)组织工作每年一次</w:t>
      </w:r>
      <w:r>
        <w:rPr>
          <w:rFonts w:hint="eastAsia" w:ascii="微软雅黑" w:hAnsi="微软雅黑" w:eastAsia="微软雅黑"/>
          <w:lang w:eastAsia="zh-CN"/>
        </w:rPr>
        <w:t>，</w:t>
      </w:r>
      <w:r>
        <w:rPr>
          <w:rFonts w:hint="eastAsia" w:ascii="微软雅黑" w:hAnsi="微软雅黑" w:eastAsia="微软雅黑"/>
        </w:rPr>
        <w:t>专升本各专业为第4-5学期，高起本各专业为第8-9学期</w:t>
      </w:r>
      <w:r>
        <w:rPr>
          <w:rFonts w:hint="eastAsia" w:ascii="微软雅黑" w:hAnsi="微软雅黑" w:eastAsia="微软雅黑"/>
          <w:lang w:eastAsia="zh-CN"/>
        </w:rPr>
        <w:t>，</w:t>
      </w:r>
      <w:r>
        <w:rPr>
          <w:rFonts w:hint="eastAsia" w:ascii="微软雅黑" w:hAnsi="微软雅黑" w:eastAsia="微软雅黑"/>
        </w:rPr>
        <w:t>符合条件的学生须在规定的时间内申请并完成毕业论文(设计)写作</w:t>
      </w:r>
      <w:r>
        <w:rPr>
          <w:rFonts w:hint="eastAsia" w:ascii="微软雅黑" w:hAnsi="微软雅黑" w:eastAsia="微软雅黑"/>
          <w:color w:val="auto"/>
        </w:rPr>
        <w:t>，毕业论文(设计)</w:t>
      </w:r>
      <w:r>
        <w:rPr>
          <w:rFonts w:ascii="微软雅黑" w:hAnsi="微软雅黑" w:eastAsia="微软雅黑"/>
          <w:color w:val="auto"/>
        </w:rPr>
        <w:t>的</w:t>
      </w:r>
      <w:r>
        <w:rPr>
          <w:rFonts w:hint="eastAsia" w:ascii="微软雅黑" w:hAnsi="微软雅黑" w:eastAsia="微软雅黑"/>
          <w:color w:val="auto"/>
        </w:rPr>
        <w:t>全部工作须</w:t>
      </w:r>
      <w:r>
        <w:rPr>
          <w:rFonts w:ascii="微软雅黑" w:hAnsi="微软雅黑" w:eastAsia="微软雅黑"/>
          <w:color w:val="auto"/>
        </w:rPr>
        <w:t>在</w:t>
      </w:r>
      <w:r>
        <w:rPr>
          <w:rFonts w:hint="eastAsia" w:ascii="微软雅黑" w:hAnsi="微软雅黑" w:eastAsia="微软雅黑"/>
          <w:color w:val="auto"/>
        </w:rPr>
        <w:t>毕业学期第12周前</w:t>
      </w:r>
      <w:r>
        <w:rPr>
          <w:rFonts w:ascii="微软雅黑" w:hAnsi="微软雅黑" w:eastAsia="微软雅黑"/>
          <w:color w:val="auto"/>
        </w:rPr>
        <w:t>结束。</w:t>
      </w:r>
    </w:p>
    <w:p w14:paraId="3F65803F">
      <w:pPr>
        <w:pStyle w:val="8"/>
        <w:spacing w:line="480" w:lineRule="exact"/>
        <w:ind w:firstLine="480"/>
        <w:jc w:val="left"/>
        <w:rPr>
          <w:rFonts w:ascii="微软雅黑" w:hAnsi="微软雅黑" w:eastAsia="微软雅黑"/>
          <w:bCs/>
          <w:szCs w:val="24"/>
        </w:rPr>
      </w:pPr>
      <w:r>
        <w:rPr>
          <w:rFonts w:hint="eastAsia" w:ascii="微软雅黑" w:hAnsi="微软雅黑" w:eastAsia="微软雅黑"/>
          <w:bCs/>
          <w:szCs w:val="24"/>
        </w:rPr>
        <w:t>（三）毕业论文(设计)工作依托我校继续教育学院管理平台组织，相关信息应及时上传并严格按流程开展各项工作。</w:t>
      </w:r>
    </w:p>
    <w:p w14:paraId="360F999F">
      <w:pPr>
        <w:pStyle w:val="8"/>
        <w:spacing w:line="480" w:lineRule="exact"/>
        <w:ind w:firstLine="480"/>
        <w:jc w:val="left"/>
        <w:rPr>
          <w:rFonts w:ascii="微软雅黑" w:hAnsi="微软雅黑" w:eastAsia="微软雅黑"/>
          <w:b/>
          <w:szCs w:val="24"/>
        </w:rPr>
      </w:pPr>
      <w:r>
        <w:rPr>
          <w:rFonts w:hint="eastAsia" w:ascii="微软雅黑" w:hAnsi="微软雅黑" w:eastAsia="微软雅黑"/>
          <w:b/>
          <w:bCs/>
        </w:rPr>
        <w:t xml:space="preserve">第四条 </w:t>
      </w:r>
      <w:r>
        <w:rPr>
          <w:rFonts w:hint="eastAsia" w:ascii="微软雅黑" w:hAnsi="微软雅黑" w:eastAsia="微软雅黑"/>
          <w:b/>
          <w:szCs w:val="24"/>
        </w:rPr>
        <w:t>职责分工</w:t>
      </w:r>
    </w:p>
    <w:p w14:paraId="4A2ACC6A">
      <w:pPr>
        <w:pStyle w:val="7"/>
        <w:spacing w:before="0" w:beforeAutospacing="0" w:after="0" w:afterAutospacing="0" w:line="480" w:lineRule="exact"/>
        <w:ind w:firstLine="480" w:firstLineChars="200"/>
        <w:rPr>
          <w:rFonts w:ascii="微软雅黑" w:hAnsi="微软雅黑" w:eastAsia="微软雅黑"/>
          <w:b/>
          <w:bCs/>
        </w:rPr>
      </w:pPr>
      <w:r>
        <w:rPr>
          <w:rFonts w:hint="eastAsia" w:ascii="微软雅黑" w:hAnsi="微软雅黑" w:eastAsia="微软雅黑"/>
          <w:b/>
          <w:bCs/>
        </w:rPr>
        <w:t>（一）继续教育学院职责</w:t>
      </w:r>
    </w:p>
    <w:p w14:paraId="1D687007">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 xml:space="preserve">继续教育学院负责成教本科毕业论文(设计)的统筹管理、组织协调和监督检查工作，其主要职责为： </w:t>
      </w:r>
    </w:p>
    <w:p w14:paraId="4FAC7757">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1、制定学院毕业论文(设计)工作的有关规定和计划；</w:t>
      </w:r>
    </w:p>
    <w:p w14:paraId="31122136">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2、督促各教学点按时完成毕业论文(设计)工作；</w:t>
      </w:r>
    </w:p>
    <w:p w14:paraId="590B29A0">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3、协调并管理指导教师的论文指导工作；</w:t>
      </w:r>
    </w:p>
    <w:p w14:paraId="072D9928">
      <w:pPr>
        <w:pStyle w:val="7"/>
        <w:spacing w:before="0" w:beforeAutospacing="0" w:after="0" w:afterAutospacing="0" w:line="480" w:lineRule="exact"/>
        <w:ind w:firstLine="480" w:firstLineChars="200"/>
        <w:rPr>
          <w:rFonts w:hint="eastAsia" w:ascii="微软雅黑" w:hAnsi="微软雅黑" w:eastAsia="微软雅黑"/>
          <w:lang w:eastAsia="zh-CN"/>
        </w:rPr>
      </w:pPr>
      <w:r>
        <w:rPr>
          <w:rFonts w:hint="eastAsia" w:ascii="微软雅黑" w:hAnsi="微软雅黑" w:eastAsia="微软雅黑"/>
        </w:rPr>
        <w:t>4、组织校内（或校外）有关专家对申请现场答辩的毕业论文(设计)进行评审</w:t>
      </w:r>
      <w:r>
        <w:rPr>
          <w:rFonts w:hint="eastAsia" w:ascii="微软雅黑" w:hAnsi="微软雅黑" w:eastAsia="微软雅黑"/>
          <w:lang w:eastAsia="zh-CN"/>
        </w:rPr>
        <w:t>；</w:t>
      </w:r>
    </w:p>
    <w:p w14:paraId="4D012FB8">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5、对各教学点的书面答辩及现场答辩</w:t>
      </w:r>
      <w:r>
        <w:rPr>
          <w:rFonts w:hint="eastAsia" w:ascii="微软雅黑" w:hAnsi="微软雅黑" w:eastAsia="微软雅黑"/>
          <w:lang w:eastAsia="zh-CN"/>
        </w:rPr>
        <w:t>的</w:t>
      </w:r>
      <w:r>
        <w:rPr>
          <w:rFonts w:hint="eastAsia" w:ascii="微软雅黑" w:hAnsi="微软雅黑" w:eastAsia="微软雅黑"/>
        </w:rPr>
        <w:t>工作及质量进行监督和检查；</w:t>
      </w:r>
    </w:p>
    <w:p w14:paraId="0CA0B48B">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6、汇总各教学点上交的毕业论文(设计)成绩汇总表、成绩考核表等资料；</w:t>
      </w:r>
    </w:p>
    <w:p w14:paraId="09555A6B">
      <w:pPr>
        <w:pStyle w:val="7"/>
        <w:spacing w:before="0" w:beforeAutospacing="0" w:after="0" w:afterAutospacing="0" w:line="480" w:lineRule="exact"/>
        <w:ind w:firstLine="480" w:firstLineChars="200"/>
        <w:rPr>
          <w:rFonts w:ascii="微软雅黑" w:hAnsi="微软雅黑" w:eastAsia="微软雅黑"/>
        </w:rPr>
      </w:pPr>
      <w:r>
        <w:rPr>
          <w:rFonts w:ascii="微软雅黑" w:hAnsi="微软雅黑" w:eastAsia="微软雅黑"/>
        </w:rPr>
        <w:t>7</w:t>
      </w:r>
      <w:r>
        <w:rPr>
          <w:rFonts w:hint="eastAsia" w:ascii="微软雅黑" w:hAnsi="微软雅黑" w:eastAsia="微软雅黑"/>
        </w:rPr>
        <w:t>、毕业论文(设计)成绩管理及发布；</w:t>
      </w:r>
    </w:p>
    <w:p w14:paraId="7A0581B5">
      <w:pPr>
        <w:pStyle w:val="7"/>
        <w:spacing w:before="0" w:beforeAutospacing="0" w:after="0" w:afterAutospacing="0" w:line="480" w:lineRule="exact"/>
        <w:ind w:firstLine="480" w:firstLineChars="200"/>
        <w:rPr>
          <w:rFonts w:ascii="微软雅黑" w:hAnsi="微软雅黑" w:eastAsia="微软雅黑"/>
        </w:rPr>
      </w:pPr>
      <w:r>
        <w:rPr>
          <w:rFonts w:ascii="微软雅黑" w:hAnsi="微软雅黑" w:eastAsia="微软雅黑"/>
        </w:rPr>
        <w:t>8</w:t>
      </w:r>
      <w:r>
        <w:rPr>
          <w:rFonts w:hint="eastAsia" w:ascii="微软雅黑" w:hAnsi="微软雅黑" w:eastAsia="微软雅黑"/>
        </w:rPr>
        <w:t>、毕业论文(设计)保存、归档。</w:t>
      </w:r>
    </w:p>
    <w:p w14:paraId="2AE8FCBC">
      <w:pPr>
        <w:pStyle w:val="7"/>
        <w:spacing w:before="0" w:beforeAutospacing="0" w:after="0" w:afterAutospacing="0" w:line="480" w:lineRule="exact"/>
        <w:ind w:firstLine="480" w:firstLineChars="200"/>
        <w:rPr>
          <w:rFonts w:ascii="微软雅黑" w:hAnsi="微软雅黑" w:eastAsia="微软雅黑"/>
          <w:b/>
          <w:bCs/>
        </w:rPr>
      </w:pPr>
      <w:r>
        <w:rPr>
          <w:rFonts w:hint="eastAsia" w:ascii="微软雅黑" w:hAnsi="微软雅黑" w:eastAsia="微软雅黑"/>
          <w:b/>
          <w:bCs/>
        </w:rPr>
        <w:t>（二）各教学点职责</w:t>
      </w:r>
    </w:p>
    <w:p w14:paraId="2C6445F0">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各教学点负责本单位毕业论文(设计)工作全过程的管理，成立毕业论文(设计)工作组，其主要职责是：</w:t>
      </w:r>
    </w:p>
    <w:p w14:paraId="46167390">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1、负责论文写作前的学生动员工作及学术诚信教育，解读毕业论文(设计)相关规定，协调解决论文申请及写作过程中的相关问题；</w:t>
      </w:r>
    </w:p>
    <w:p w14:paraId="3A01A56E">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2、合理选派指导教师并督促教师的论文指导工作；</w:t>
      </w:r>
    </w:p>
    <w:p w14:paraId="4E19DA4C">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3、组织实施本教学点本科生毕业论文(设计)的书面答辩及现场答辩工作，现场答辩必须在教学点备案所在地进行；</w:t>
      </w:r>
    </w:p>
    <w:p w14:paraId="3D4B51A3">
      <w:pPr>
        <w:pStyle w:val="7"/>
        <w:spacing w:before="0" w:beforeAutospacing="0" w:after="0" w:afterAutospacing="0" w:line="480" w:lineRule="exact"/>
        <w:ind w:firstLine="480" w:firstLineChars="200"/>
        <w:rPr>
          <w:rFonts w:hint="eastAsia" w:ascii="微软雅黑" w:hAnsi="微软雅黑" w:eastAsia="微软雅黑"/>
          <w:lang w:eastAsia="zh-CN"/>
        </w:rPr>
      </w:pPr>
      <w:r>
        <w:rPr>
          <w:rFonts w:hint="eastAsia" w:ascii="微软雅黑" w:hAnsi="微软雅黑" w:eastAsia="微软雅黑"/>
        </w:rPr>
        <w:t>4、负责本教学单位毕业论文(设计)成绩录入工作</w:t>
      </w:r>
      <w:r>
        <w:rPr>
          <w:rFonts w:hint="eastAsia" w:ascii="微软雅黑" w:hAnsi="微软雅黑" w:eastAsia="微软雅黑"/>
          <w:lang w:eastAsia="zh-CN"/>
        </w:rPr>
        <w:t>；</w:t>
      </w:r>
    </w:p>
    <w:p w14:paraId="21AD87DC">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5、按时将毕业论文指导老师学历、职称、高校教师资格证、外聘协议等资料，学生论文成绩汇总表、学生论文成绩考核表等相关资料上报继续教育学院。</w:t>
      </w:r>
    </w:p>
    <w:p w14:paraId="6A46187D">
      <w:pPr>
        <w:pStyle w:val="7"/>
        <w:spacing w:before="0" w:beforeAutospacing="0" w:after="0" w:afterAutospacing="0" w:line="480" w:lineRule="exact"/>
        <w:ind w:firstLine="480" w:firstLineChars="200"/>
        <w:rPr>
          <w:rFonts w:ascii="微软雅黑" w:hAnsi="微软雅黑" w:eastAsia="微软雅黑"/>
          <w:b/>
          <w:bCs/>
        </w:rPr>
      </w:pPr>
      <w:r>
        <w:rPr>
          <w:rFonts w:hint="eastAsia" w:ascii="微软雅黑" w:hAnsi="微软雅黑" w:eastAsia="微软雅黑"/>
          <w:b/>
          <w:bCs/>
        </w:rPr>
        <w:t>（三）论文指导教师职责</w:t>
      </w:r>
    </w:p>
    <w:p w14:paraId="5273AC36">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指导毕业论文(设计)是一项复杂而细致的工作，充分发挥指导教师的作用，是</w:t>
      </w:r>
      <w:r>
        <w:rPr>
          <w:rFonts w:hint="eastAsia" w:ascii="微软雅黑" w:hAnsi="微软雅黑" w:eastAsia="微软雅黑"/>
          <w:lang w:eastAsia="zh-CN"/>
        </w:rPr>
        <w:t>做</w:t>
      </w:r>
      <w:r>
        <w:rPr>
          <w:rFonts w:hint="eastAsia" w:ascii="微软雅黑" w:hAnsi="微软雅黑" w:eastAsia="微软雅黑"/>
        </w:rPr>
        <w:t>好毕业论文(设计)的关键。指导教师必须熟悉自己指导的选题，掌握有关资料文献，全面负责学生毕业论文(设计)的指导工作，根据进度安排，提前作好各项准备工作。其具</w:t>
      </w:r>
      <w:r>
        <w:rPr>
          <w:rFonts w:ascii="微软雅黑" w:hAnsi="微软雅黑" w:eastAsia="微软雅黑"/>
        </w:rPr>
        <w:t>体职责为：</w:t>
      </w:r>
    </w:p>
    <w:p w14:paraId="511F49AE">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1、提供毕业论文(设计)参考题目，为学生选题提供方向；指导学生结合其工作或兴趣拟定和专业相关的毕业论文(设计)题目；</w:t>
      </w:r>
    </w:p>
    <w:p w14:paraId="117AE6D0">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2、审核学生自拟的论文题目和开题报告；</w:t>
      </w:r>
    </w:p>
    <w:p w14:paraId="26B69F26">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3、结合学生论文选题制定毕业论文(设计)</w:t>
      </w:r>
      <w:r>
        <w:rPr>
          <w:rFonts w:ascii="微软雅黑" w:hAnsi="微软雅黑" w:eastAsia="微软雅黑"/>
        </w:rPr>
        <w:t>任务书</w:t>
      </w:r>
      <w:r>
        <w:rPr>
          <w:rFonts w:hint="eastAsia" w:ascii="微软雅黑" w:hAnsi="微软雅黑" w:eastAsia="微软雅黑"/>
        </w:rPr>
        <w:t>和进度表，明确各阶段日程的任务要求；</w:t>
      </w:r>
    </w:p>
    <w:p w14:paraId="30AAD61C">
      <w:pPr>
        <w:pStyle w:val="7"/>
        <w:spacing w:before="0" w:beforeAutospacing="0" w:after="0" w:afterAutospacing="0" w:line="480" w:lineRule="exact"/>
        <w:ind w:firstLine="480" w:firstLineChars="200"/>
        <w:rPr>
          <w:rFonts w:ascii="微软雅黑" w:hAnsi="微软雅黑" w:eastAsia="微软雅黑"/>
          <w:strike/>
        </w:rPr>
      </w:pPr>
      <w:r>
        <w:rPr>
          <w:rFonts w:hint="eastAsia" w:ascii="微软雅黑" w:hAnsi="微软雅黑" w:eastAsia="微软雅黑"/>
        </w:rPr>
        <w:t>4、</w:t>
      </w:r>
      <w:r>
        <w:rPr>
          <w:rFonts w:ascii="微软雅黑" w:hAnsi="微软雅黑" w:eastAsia="微软雅黑"/>
        </w:rPr>
        <w:t>指导学生</w:t>
      </w:r>
      <w:r>
        <w:rPr>
          <w:rFonts w:hint="eastAsia" w:ascii="微软雅黑" w:hAnsi="微软雅黑" w:eastAsia="微软雅黑"/>
        </w:rPr>
        <w:t>辅助收集及运用资料，引导构建论文框架；</w:t>
      </w:r>
    </w:p>
    <w:p w14:paraId="011FB230">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5、</w:t>
      </w:r>
      <w:r>
        <w:rPr>
          <w:rFonts w:ascii="微软雅黑" w:hAnsi="微软雅黑" w:eastAsia="微软雅黑"/>
        </w:rPr>
        <w:t>定期</w:t>
      </w:r>
      <w:r>
        <w:rPr>
          <w:rFonts w:hint="eastAsia" w:ascii="微软雅黑" w:hAnsi="微软雅黑" w:eastAsia="微软雅黑"/>
        </w:rPr>
        <w:t>进行指导和</w:t>
      </w:r>
      <w:r>
        <w:rPr>
          <w:rFonts w:ascii="微软雅黑" w:hAnsi="微软雅黑" w:eastAsia="微软雅黑"/>
        </w:rPr>
        <w:t>检查</w:t>
      </w:r>
      <w:r>
        <w:rPr>
          <w:rFonts w:hint="eastAsia" w:ascii="微软雅黑" w:hAnsi="微软雅黑" w:eastAsia="微软雅黑"/>
        </w:rPr>
        <w:t>，及时回复学生在论文写作过程中遇到的疑难问题；</w:t>
      </w:r>
    </w:p>
    <w:p w14:paraId="2E64F4E4">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6、</w:t>
      </w:r>
      <w:r>
        <w:rPr>
          <w:rFonts w:ascii="微软雅黑" w:hAnsi="微软雅黑" w:eastAsia="微软雅黑"/>
        </w:rPr>
        <w:t>审阅</w:t>
      </w:r>
      <w:r>
        <w:rPr>
          <w:rFonts w:hint="eastAsia" w:ascii="微软雅黑" w:hAnsi="微软雅黑" w:eastAsia="微软雅黑"/>
        </w:rPr>
        <w:t>毕业论文(设计)</w:t>
      </w:r>
      <w:r>
        <w:rPr>
          <w:rFonts w:ascii="微软雅黑" w:hAnsi="微软雅黑" w:eastAsia="微软雅黑"/>
        </w:rPr>
        <w:t>，</w:t>
      </w:r>
      <w:r>
        <w:rPr>
          <w:rFonts w:hint="eastAsia" w:ascii="微软雅黑" w:hAnsi="微软雅黑" w:eastAsia="微软雅黑"/>
        </w:rPr>
        <w:t>把握论文的政治方向、学术诚信，对论文的基本观点、逻辑结构、专业能力、学术规范等进行指导把关，</w:t>
      </w:r>
      <w:r>
        <w:rPr>
          <w:rFonts w:ascii="微软雅黑" w:hAnsi="微软雅黑" w:eastAsia="微软雅黑"/>
        </w:rPr>
        <w:t>向学生指出</w:t>
      </w:r>
      <w:r>
        <w:rPr>
          <w:rFonts w:hint="eastAsia" w:ascii="微软雅黑" w:hAnsi="微软雅黑" w:eastAsia="微软雅黑"/>
        </w:rPr>
        <w:t>论文</w:t>
      </w:r>
      <w:r>
        <w:rPr>
          <w:rFonts w:ascii="微软雅黑" w:hAnsi="微软雅黑" w:eastAsia="微软雅黑"/>
        </w:rPr>
        <w:t>中存在的问题和错误，提高</w:t>
      </w:r>
      <w:r>
        <w:rPr>
          <w:rFonts w:hint="eastAsia" w:ascii="微软雅黑" w:hAnsi="微软雅黑" w:eastAsia="微软雅黑"/>
        </w:rPr>
        <w:t>学生论文</w:t>
      </w:r>
      <w:r>
        <w:rPr>
          <w:rFonts w:ascii="微软雅黑" w:hAnsi="微软雅黑" w:eastAsia="微软雅黑"/>
        </w:rPr>
        <w:t>质量</w:t>
      </w:r>
      <w:r>
        <w:rPr>
          <w:rFonts w:hint="eastAsia" w:ascii="微软雅黑" w:hAnsi="微软雅黑" w:eastAsia="微软雅黑"/>
        </w:rPr>
        <w:t>；</w:t>
      </w:r>
    </w:p>
    <w:p w14:paraId="5A40C247">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7、督促学生按时提交论文开题报告、初稿、复稿、终稿，及时给出各阶段评语，对学生的毕业论文签署评语，评语应包含以下内容：毕业论文(设计)的基本观点；毕业论文(设计)的可取之处；毕业论文(设计)存在的问题；是否达到本科生毕业论文(设计)要求的结论。评语必须与给定的成绩相符。并</w:t>
      </w:r>
      <w:r>
        <w:rPr>
          <w:rFonts w:ascii="微软雅黑" w:hAnsi="微软雅黑" w:eastAsia="微软雅黑"/>
        </w:rPr>
        <w:t>根据学生</w:t>
      </w:r>
      <w:r>
        <w:rPr>
          <w:rFonts w:hint="eastAsia" w:ascii="微软雅黑" w:hAnsi="微软雅黑" w:eastAsia="微软雅黑"/>
        </w:rPr>
        <w:t>论文综合写作</w:t>
      </w:r>
      <w:r>
        <w:rPr>
          <w:rFonts w:ascii="微软雅黑" w:hAnsi="微软雅黑" w:eastAsia="微软雅黑"/>
        </w:rPr>
        <w:t>水平给</w:t>
      </w:r>
      <w:r>
        <w:rPr>
          <w:rFonts w:hint="eastAsia" w:ascii="微软雅黑" w:hAnsi="微软雅黑" w:eastAsia="微软雅黑"/>
        </w:rPr>
        <w:t>出毕业论文(设计)</w:t>
      </w:r>
      <w:r>
        <w:rPr>
          <w:rFonts w:hint="eastAsia" w:ascii="微软雅黑" w:hAnsi="微软雅黑" w:eastAsia="微软雅黑"/>
          <w:lang w:eastAsia="zh-CN"/>
        </w:rPr>
        <w:t>平时</w:t>
      </w:r>
      <w:r>
        <w:rPr>
          <w:rFonts w:hint="eastAsia" w:ascii="微软雅黑" w:hAnsi="微软雅黑" w:eastAsia="微软雅黑"/>
        </w:rPr>
        <w:t>成绩；</w:t>
      </w:r>
    </w:p>
    <w:p w14:paraId="21E771CA">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8、审核学生是否能参加答辩，</w:t>
      </w:r>
      <w:r>
        <w:rPr>
          <w:rFonts w:ascii="微软雅黑" w:hAnsi="微软雅黑" w:eastAsia="微软雅黑"/>
        </w:rPr>
        <w:t>指导</w:t>
      </w:r>
      <w:r>
        <w:rPr>
          <w:rFonts w:hint="eastAsia" w:ascii="微软雅黑" w:hAnsi="微软雅黑" w:eastAsia="微软雅黑"/>
        </w:rPr>
        <w:t>符合条件的</w:t>
      </w:r>
      <w:r>
        <w:rPr>
          <w:rFonts w:ascii="微软雅黑" w:hAnsi="微软雅黑" w:eastAsia="微软雅黑"/>
        </w:rPr>
        <w:t>学生参加答辩</w:t>
      </w:r>
      <w:r>
        <w:rPr>
          <w:rFonts w:hint="eastAsia" w:ascii="微软雅黑" w:hAnsi="微软雅黑" w:eastAsia="微软雅黑"/>
        </w:rPr>
        <w:t>；</w:t>
      </w:r>
    </w:p>
    <w:p w14:paraId="4C9A7E5A">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9、参与该专业的答辩任务；配合答辩小组完成《毕业论文(设计)成绩考核表》填写并签名确认。</w:t>
      </w:r>
    </w:p>
    <w:p w14:paraId="27DC1269">
      <w:pPr>
        <w:pStyle w:val="7"/>
        <w:spacing w:before="0" w:beforeAutospacing="0" w:after="0" w:afterAutospacing="0" w:line="480" w:lineRule="exact"/>
        <w:ind w:firstLine="480" w:firstLineChars="200"/>
        <w:rPr>
          <w:rFonts w:ascii="微软雅黑" w:hAnsi="微软雅黑" w:eastAsia="微软雅黑"/>
          <w:b/>
          <w:bCs/>
        </w:rPr>
      </w:pPr>
      <w:r>
        <w:rPr>
          <w:rFonts w:hint="eastAsia" w:ascii="微软雅黑" w:hAnsi="微软雅黑" w:eastAsia="微软雅黑"/>
          <w:b/>
          <w:bCs/>
        </w:rPr>
        <w:t>（四）</w:t>
      </w:r>
      <w:r>
        <w:rPr>
          <w:rFonts w:hint="eastAsia" w:ascii="微软雅黑" w:hAnsi="微软雅黑" w:eastAsia="微软雅黑"/>
          <w:b/>
          <w:bCs/>
          <w:lang w:eastAsia="zh-CN"/>
        </w:rPr>
        <w:t>申请学位类毕业论文(设计)</w:t>
      </w:r>
      <w:r>
        <w:rPr>
          <w:rFonts w:hint="eastAsia" w:ascii="微软雅黑" w:hAnsi="微软雅黑" w:eastAsia="微软雅黑"/>
          <w:b/>
          <w:bCs/>
        </w:rPr>
        <w:t>评审教师职责</w:t>
      </w:r>
    </w:p>
    <w:p w14:paraId="04D5704F">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lang w:val="en-US" w:eastAsia="zh-CN"/>
        </w:rPr>
        <w:t>1</w:t>
      </w:r>
      <w:r>
        <w:rPr>
          <w:rFonts w:hint="eastAsia" w:ascii="微软雅黑" w:hAnsi="微软雅黑" w:eastAsia="微软雅黑"/>
        </w:rPr>
        <w:t>、</w:t>
      </w:r>
      <w:r>
        <w:rPr>
          <w:rFonts w:hint="eastAsia" w:ascii="微软雅黑" w:hAnsi="微软雅黑" w:eastAsia="微软雅黑"/>
          <w:lang w:eastAsia="zh-CN"/>
        </w:rPr>
        <w:t>申请学位（即选择现场答辩）</w:t>
      </w:r>
      <w:r>
        <w:rPr>
          <w:rFonts w:hint="eastAsia" w:ascii="微软雅黑" w:hAnsi="微软雅黑" w:eastAsia="微软雅黑"/>
        </w:rPr>
        <w:t>的毕业论文(设计)，继续教育学院组织同行专家进行评审，给出评语</w:t>
      </w:r>
      <w:r>
        <w:rPr>
          <w:rFonts w:hint="eastAsia" w:ascii="微软雅黑" w:hAnsi="微软雅黑" w:eastAsia="微软雅黑"/>
          <w:lang w:eastAsia="zh-CN"/>
        </w:rPr>
        <w:t>、</w:t>
      </w:r>
      <w:r>
        <w:rPr>
          <w:rFonts w:hint="eastAsia" w:ascii="微软雅黑" w:hAnsi="微软雅黑" w:eastAsia="微软雅黑"/>
        </w:rPr>
        <w:t>修改意见</w:t>
      </w:r>
      <w:r>
        <w:rPr>
          <w:rFonts w:hint="eastAsia" w:ascii="微软雅黑" w:hAnsi="微软雅黑" w:eastAsia="微软雅黑"/>
          <w:lang w:eastAsia="zh-CN"/>
        </w:rPr>
        <w:t>、评审成绩；</w:t>
      </w:r>
    </w:p>
    <w:p w14:paraId="1FDB78BA">
      <w:pPr>
        <w:pStyle w:val="7"/>
        <w:spacing w:before="0" w:beforeAutospacing="0" w:after="0" w:afterAutospacing="0" w:line="480" w:lineRule="exact"/>
        <w:ind w:firstLine="480" w:firstLineChars="200"/>
        <w:rPr>
          <w:rFonts w:hint="eastAsia" w:ascii="微软雅黑" w:hAnsi="微软雅黑" w:eastAsia="微软雅黑"/>
          <w:lang w:eastAsia="zh-CN"/>
        </w:rPr>
      </w:pPr>
      <w:r>
        <w:rPr>
          <w:rFonts w:hint="eastAsia" w:ascii="微软雅黑" w:hAnsi="微软雅黑" w:eastAsia="微软雅黑"/>
          <w:lang w:val="en-US" w:eastAsia="zh-CN"/>
        </w:rPr>
        <w:t>2</w:t>
      </w:r>
      <w:r>
        <w:rPr>
          <w:rFonts w:hint="eastAsia" w:ascii="微软雅黑" w:hAnsi="微软雅黑" w:eastAsia="微软雅黑"/>
        </w:rPr>
        <w:t>、评语应包含以下内容：毕业论文(设计)的基本观点；毕业论文(设计)的可取之处；毕业论文(设计)存在的问题；是否达到本科生申请学位的毕业论文(设计)要求的结论。评语必须与给定的成绩相符</w:t>
      </w:r>
      <w:r>
        <w:rPr>
          <w:rFonts w:hint="eastAsia" w:ascii="微软雅黑" w:hAnsi="微软雅黑" w:eastAsia="微软雅黑"/>
          <w:lang w:eastAsia="zh-CN"/>
        </w:rPr>
        <w:t>；</w:t>
      </w:r>
    </w:p>
    <w:p w14:paraId="3B3C1CFC">
      <w:pPr>
        <w:pStyle w:val="7"/>
        <w:spacing w:before="0" w:beforeAutospacing="0" w:after="0" w:afterAutospacing="0" w:line="480" w:lineRule="exact"/>
        <w:ind w:firstLine="480" w:firstLineChars="200"/>
        <w:rPr>
          <w:rFonts w:hint="eastAsia" w:ascii="微软雅黑" w:hAnsi="微软雅黑" w:eastAsia="微软雅黑"/>
          <w:color w:val="auto"/>
          <w:lang w:eastAsia="zh-CN"/>
        </w:rPr>
      </w:pPr>
      <w:r>
        <w:rPr>
          <w:rFonts w:hint="eastAsia" w:ascii="微软雅黑" w:hAnsi="微软雅黑" w:eastAsia="微软雅黑"/>
          <w:color w:val="auto"/>
          <w:lang w:val="en-US" w:eastAsia="zh-CN"/>
        </w:rPr>
        <w:t>3</w:t>
      </w:r>
      <w:r>
        <w:rPr>
          <w:rFonts w:hint="eastAsia" w:ascii="微软雅黑" w:hAnsi="微软雅黑" w:eastAsia="微软雅黑"/>
          <w:color w:val="auto"/>
        </w:rPr>
        <w:t>、现场答辩毕业论文(设计)</w:t>
      </w:r>
      <w:r>
        <w:rPr>
          <w:rFonts w:hint="eastAsia" w:ascii="微软雅黑" w:hAnsi="微软雅黑" w:eastAsia="微软雅黑"/>
          <w:b/>
          <w:bCs/>
          <w:color w:val="auto"/>
        </w:rPr>
        <w:t>评审成绩满分40分</w:t>
      </w:r>
      <w:r>
        <w:rPr>
          <w:rFonts w:hint="eastAsia" w:ascii="微软雅黑" w:hAnsi="微软雅黑" w:eastAsia="微软雅黑"/>
          <w:color w:val="auto"/>
        </w:rPr>
        <w:t>，结合广东生本科毕业论文(设计)抽检评价要素进行评分</w:t>
      </w:r>
      <w:r>
        <w:rPr>
          <w:rFonts w:hint="eastAsia" w:ascii="微软雅黑" w:hAnsi="微软雅黑" w:eastAsia="微软雅黑"/>
          <w:color w:val="auto"/>
          <w:lang w:eastAsia="zh-CN"/>
        </w:rPr>
        <w:t>；</w:t>
      </w:r>
    </w:p>
    <w:p w14:paraId="67B3D9B7">
      <w:pPr>
        <w:pStyle w:val="7"/>
        <w:spacing w:before="0" w:beforeAutospacing="0" w:after="0" w:afterAutospacing="0" w:line="480" w:lineRule="exact"/>
        <w:ind w:firstLine="480" w:firstLineChars="200"/>
        <w:rPr>
          <w:rFonts w:ascii="微软雅黑" w:hAnsi="微软雅黑" w:eastAsia="微软雅黑"/>
          <w:color w:val="auto"/>
        </w:rPr>
      </w:pPr>
      <w:r>
        <w:rPr>
          <w:rFonts w:hint="eastAsia" w:ascii="微软雅黑" w:hAnsi="微软雅黑" w:eastAsia="微软雅黑"/>
          <w:color w:val="auto"/>
          <w:lang w:val="en-US" w:eastAsia="zh-CN"/>
        </w:rPr>
        <w:t>4</w:t>
      </w:r>
      <w:r>
        <w:rPr>
          <w:rFonts w:hint="eastAsia" w:ascii="微软雅黑" w:hAnsi="微软雅黑" w:eastAsia="微软雅黑"/>
          <w:color w:val="auto"/>
        </w:rPr>
        <w:t>、现场</w:t>
      </w:r>
      <w:r>
        <w:rPr>
          <w:rFonts w:hint="eastAsia" w:ascii="微软雅黑" w:hAnsi="微软雅黑" w:eastAsia="微软雅黑"/>
          <w:color w:val="auto"/>
          <w:lang w:eastAsia="zh-CN"/>
        </w:rPr>
        <w:t>答辩的</w:t>
      </w:r>
      <w:r>
        <w:rPr>
          <w:rFonts w:hint="eastAsia" w:ascii="微软雅黑" w:hAnsi="微软雅黑" w:eastAsia="微软雅黑"/>
          <w:color w:val="auto"/>
        </w:rPr>
        <w:t>毕业论文(设计)</w:t>
      </w:r>
      <w:r>
        <w:rPr>
          <w:rFonts w:hint="eastAsia" w:ascii="微软雅黑" w:hAnsi="微软雅黑" w:eastAsia="微软雅黑"/>
          <w:b/>
          <w:bCs/>
          <w:color w:val="auto"/>
        </w:rPr>
        <w:t>评审以两次为限</w:t>
      </w:r>
      <w:r>
        <w:rPr>
          <w:rFonts w:hint="eastAsia" w:ascii="微软雅黑" w:hAnsi="微软雅黑" w:eastAsia="微软雅黑"/>
          <w:color w:val="auto"/>
        </w:rPr>
        <w:t>，</w:t>
      </w:r>
      <w:r>
        <w:rPr>
          <w:rFonts w:hint="eastAsia" w:ascii="微软雅黑" w:hAnsi="微软雅黑" w:eastAsia="微软雅黑"/>
          <w:color w:val="auto"/>
          <w:lang w:eastAsia="zh-CN"/>
        </w:rPr>
        <w:t>若第一次评审合格，评审教师直接给出评审成绩；若</w:t>
      </w:r>
      <w:r>
        <w:rPr>
          <w:rFonts w:hint="eastAsia" w:ascii="微软雅黑" w:hAnsi="微软雅黑" w:eastAsia="微软雅黑"/>
          <w:color w:val="auto"/>
        </w:rPr>
        <w:t>第一次评审不合格，学生可根据改进意见修改，修改后再次评审，</w:t>
      </w:r>
      <w:r>
        <w:rPr>
          <w:rFonts w:hint="eastAsia" w:ascii="微软雅黑" w:hAnsi="微软雅黑" w:eastAsia="微软雅黑"/>
          <w:color w:val="auto"/>
          <w:lang w:eastAsia="zh-CN"/>
        </w:rPr>
        <w:t>再次评审的成绩为</w:t>
      </w:r>
      <w:r>
        <w:rPr>
          <w:rFonts w:hint="eastAsia" w:ascii="微软雅黑" w:hAnsi="微软雅黑" w:eastAsia="微软雅黑"/>
          <w:color w:val="auto"/>
        </w:rPr>
        <w:t>毕业论文(设计)最终</w:t>
      </w:r>
      <w:r>
        <w:rPr>
          <w:rFonts w:hint="eastAsia" w:ascii="微软雅黑" w:hAnsi="微软雅黑" w:eastAsia="微软雅黑"/>
          <w:color w:val="auto"/>
          <w:lang w:eastAsia="zh-CN"/>
        </w:rPr>
        <w:t>评审</w:t>
      </w:r>
      <w:r>
        <w:rPr>
          <w:rFonts w:hint="eastAsia" w:ascii="微软雅黑" w:hAnsi="微软雅黑" w:eastAsia="微软雅黑"/>
          <w:color w:val="auto"/>
        </w:rPr>
        <w:t>成绩。</w:t>
      </w:r>
    </w:p>
    <w:p w14:paraId="64A5F3F8">
      <w:pPr>
        <w:pStyle w:val="7"/>
        <w:spacing w:before="0" w:beforeAutospacing="0" w:after="0" w:afterAutospacing="0" w:line="480" w:lineRule="exact"/>
        <w:ind w:firstLine="480" w:firstLineChars="200"/>
        <w:rPr>
          <w:rFonts w:ascii="微软雅黑" w:hAnsi="微软雅黑" w:eastAsia="微软雅黑"/>
          <w:b/>
          <w:bCs/>
        </w:rPr>
      </w:pPr>
      <w:r>
        <w:rPr>
          <w:rFonts w:hint="eastAsia" w:ascii="微软雅黑" w:hAnsi="微软雅黑" w:eastAsia="微软雅黑"/>
          <w:b/>
          <w:bCs/>
        </w:rPr>
        <w:t>（五）学生职责</w:t>
      </w:r>
    </w:p>
    <w:p w14:paraId="43F428AB">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1、毕业论文(设计)是对学生所学知识的综合运用，学生应通过毕业论文(设计)进一步巩固、深化并灵活运用有关知识，培养自身分析和解决本专业实际问题的能力和从事科学研究的方法；</w:t>
      </w:r>
    </w:p>
    <w:p w14:paraId="32C20C92">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2、学生应充分认识毕业论文(设计)对自己全面素质培养的重要性，要以认真的态度进行学习和实践，虚心接受教师的指导，定期向指导教师汇报毕业论文(设计)进展情况，严格按继续教育学院规定的时间节点，认真、独立地完成毕业论文(设计)中的各项工作；</w:t>
      </w:r>
    </w:p>
    <w:p w14:paraId="0B381A69">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3、学生根据个人是否申请学位的意愿，确定答辩方式（非申请学位选择书面答辩、申请学位选择现场答辩），且答辩方式在论文选题阶段结束后不能更改；</w:t>
      </w:r>
    </w:p>
    <w:p w14:paraId="22B1B588">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4、与指导教师确定具体论文题目，完成开题报告写作，学生开题报告一旦审核通过，论文题目不允许再更改，如发现初稿、复稿、终稿、查重的论文与原定题目不一致，即终止此次论文写作，论文成绩按零分计；</w:t>
      </w:r>
    </w:p>
    <w:p w14:paraId="317EC5F0">
      <w:pPr>
        <w:pStyle w:val="7"/>
        <w:spacing w:before="0" w:beforeAutospacing="0" w:after="0" w:afterAutospacing="0" w:line="480" w:lineRule="exact"/>
        <w:ind w:firstLine="480" w:firstLineChars="200"/>
        <w:rPr>
          <w:rFonts w:hint="eastAsia" w:ascii="微软雅黑" w:hAnsi="微软雅黑" w:eastAsia="微软雅黑"/>
          <w:lang w:eastAsia="zh-CN"/>
        </w:rPr>
      </w:pPr>
      <w:r>
        <w:rPr>
          <w:rFonts w:hint="eastAsia" w:ascii="微软雅黑" w:hAnsi="微软雅黑" w:eastAsia="微软雅黑"/>
        </w:rPr>
        <w:t>5、 与指导教师或继续教育学院通过留言功能、教师邮箱等进行沟通，解决写作过程中遇到的疑难问题</w:t>
      </w:r>
      <w:r>
        <w:rPr>
          <w:rFonts w:hint="eastAsia" w:ascii="微软雅黑" w:hAnsi="微软雅黑" w:eastAsia="微软雅黑"/>
          <w:lang w:eastAsia="zh-CN"/>
        </w:rPr>
        <w:t>；</w:t>
      </w:r>
    </w:p>
    <w:p w14:paraId="6654F309">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6、按照《电子科技大学中山学院成人高等教育本科生毕业论文(设计)撰写规范</w:t>
      </w:r>
      <w:r>
        <w:rPr>
          <w:rFonts w:hint="eastAsia" w:ascii="微软雅黑" w:hAnsi="微软雅黑" w:eastAsia="微软雅黑"/>
          <w:lang w:val="en-US" w:eastAsia="zh-CN"/>
        </w:rPr>
        <w:t>(</w:t>
      </w:r>
      <w:r>
        <w:rPr>
          <w:rFonts w:hint="eastAsia" w:ascii="微软雅黑" w:hAnsi="微软雅黑" w:eastAsia="微软雅黑"/>
          <w:lang w:eastAsia="zh-CN"/>
        </w:rPr>
        <w:t>试行</w:t>
      </w:r>
      <w:r>
        <w:rPr>
          <w:rFonts w:hint="eastAsia" w:ascii="微软雅黑" w:hAnsi="微软雅黑" w:eastAsia="微软雅黑"/>
          <w:lang w:val="en-US" w:eastAsia="zh-CN"/>
        </w:rPr>
        <w:t>)</w:t>
      </w:r>
      <w:r>
        <w:rPr>
          <w:rFonts w:hint="eastAsia" w:ascii="微软雅黑" w:hAnsi="微软雅黑" w:eastAsia="微软雅黑"/>
        </w:rPr>
        <w:t>》的格式和要求撰写毕业论文(设计)；</w:t>
      </w:r>
    </w:p>
    <w:p w14:paraId="541B90FC">
      <w:pPr>
        <w:pStyle w:val="7"/>
        <w:spacing w:before="0" w:beforeAutospacing="0" w:after="0" w:afterAutospacing="0" w:line="480" w:lineRule="exact"/>
        <w:ind w:firstLine="480" w:firstLineChars="200"/>
        <w:rPr>
          <w:rFonts w:hint="eastAsia" w:ascii="微软雅黑" w:hAnsi="微软雅黑" w:eastAsia="微软雅黑"/>
          <w:lang w:eastAsia="zh-CN"/>
        </w:rPr>
      </w:pPr>
      <w:r>
        <w:rPr>
          <w:rFonts w:hint="eastAsia" w:ascii="微软雅黑" w:hAnsi="微软雅黑" w:eastAsia="微软雅黑"/>
        </w:rPr>
        <w:t>7、参照指导教师评语和修改意见，完成论文的各阶段稿件，按</w:t>
      </w:r>
      <w:r>
        <w:rPr>
          <w:rFonts w:hint="eastAsia" w:ascii="微软雅黑" w:hAnsi="微软雅黑" w:eastAsia="微软雅黑"/>
          <w:lang w:eastAsia="zh-CN"/>
        </w:rPr>
        <w:t>继续教育学院</w:t>
      </w:r>
      <w:r>
        <w:rPr>
          <w:rFonts w:hint="eastAsia" w:ascii="微软雅黑" w:hAnsi="微软雅黑" w:eastAsia="微软雅黑"/>
        </w:rPr>
        <w:t>要求按时完成论文查重及格式检测</w:t>
      </w:r>
      <w:r>
        <w:rPr>
          <w:rFonts w:hint="eastAsia" w:ascii="微软雅黑" w:hAnsi="微软雅黑" w:eastAsia="微软雅黑"/>
          <w:lang w:eastAsia="zh-CN"/>
        </w:rPr>
        <w:t>；</w:t>
      </w:r>
    </w:p>
    <w:p w14:paraId="13581637">
      <w:pPr>
        <w:pStyle w:val="7"/>
        <w:spacing w:before="0" w:beforeAutospacing="0" w:after="0" w:afterAutospacing="0" w:line="480" w:lineRule="exact"/>
        <w:ind w:firstLine="480" w:firstLineChars="200"/>
        <w:rPr>
          <w:rFonts w:hint="eastAsia" w:ascii="微软雅黑" w:hAnsi="微软雅黑" w:eastAsia="微软雅黑"/>
          <w:lang w:eastAsia="zh-CN"/>
        </w:rPr>
      </w:pPr>
      <w:r>
        <w:rPr>
          <w:rFonts w:hint="eastAsia" w:ascii="微软雅黑" w:hAnsi="微软雅黑" w:eastAsia="微软雅黑"/>
        </w:rPr>
        <w:t>8、申请学位</w:t>
      </w:r>
      <w:r>
        <w:rPr>
          <w:rFonts w:hint="eastAsia" w:ascii="微软雅黑" w:hAnsi="微软雅黑" w:eastAsia="微软雅黑"/>
          <w:lang w:eastAsia="zh-CN"/>
        </w:rPr>
        <w:t>（即选择现场答辩）</w:t>
      </w:r>
      <w:r>
        <w:rPr>
          <w:rFonts w:hint="eastAsia" w:ascii="微软雅黑" w:hAnsi="微软雅黑" w:eastAsia="微软雅黑"/>
        </w:rPr>
        <w:t>的毕业论文(设计)需按要求提交学校评审，根据学校评审专家提出的修改意见认真修改论文</w:t>
      </w:r>
      <w:r>
        <w:rPr>
          <w:rFonts w:hint="eastAsia" w:ascii="微软雅黑" w:hAnsi="微软雅黑" w:eastAsia="微软雅黑"/>
          <w:lang w:eastAsia="zh-CN"/>
        </w:rPr>
        <w:t>；</w:t>
      </w:r>
    </w:p>
    <w:p w14:paraId="6DFFC855">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9、参加现场答辩的学生需准备论文演讲文稿，制作PPT文档，按时参加现场答辩；参加书面答辩的学生需在规定的时间完成答辩；</w:t>
      </w:r>
    </w:p>
    <w:p w14:paraId="304D3778">
      <w:pPr>
        <w:pStyle w:val="7"/>
        <w:spacing w:before="0" w:beforeAutospacing="0" w:after="0" w:afterAutospacing="0" w:line="480" w:lineRule="exact"/>
        <w:ind w:firstLine="480" w:firstLineChars="200"/>
        <w:rPr>
          <w:rFonts w:hint="eastAsia" w:ascii="微软雅黑" w:hAnsi="微软雅黑" w:eastAsia="微软雅黑"/>
          <w:lang w:eastAsia="zh-CN"/>
        </w:rPr>
      </w:pPr>
      <w:r>
        <w:rPr>
          <w:rFonts w:hint="eastAsia" w:ascii="微软雅黑" w:hAnsi="微软雅黑" w:eastAsia="微软雅黑"/>
        </w:rPr>
        <w:t>10、遵守</w:t>
      </w:r>
      <w:r>
        <w:rPr>
          <w:rFonts w:hint="eastAsia" w:ascii="微软雅黑" w:hAnsi="微软雅黑" w:eastAsia="微软雅黑"/>
          <w:lang w:eastAsia="zh-CN"/>
        </w:rPr>
        <w:t>学校</w:t>
      </w:r>
      <w:r>
        <w:rPr>
          <w:rFonts w:hint="eastAsia" w:ascii="微软雅黑" w:hAnsi="微软雅黑" w:eastAsia="微软雅黑"/>
        </w:rPr>
        <w:t>毕业论文(设计)的各项文件规定，遵守学术诚信。严禁抄袭、请人代做等弄虚作假行为</w:t>
      </w:r>
      <w:r>
        <w:rPr>
          <w:rFonts w:hint="eastAsia" w:ascii="微软雅黑" w:hAnsi="微软雅黑" w:eastAsia="微软雅黑"/>
          <w:lang w:eastAsia="zh-CN"/>
        </w:rPr>
        <w:t>；</w:t>
      </w:r>
    </w:p>
    <w:p w14:paraId="4E52050D">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11、答辩结束后，按照答辩组提出的论文修改意见认真修改完善论文并</w:t>
      </w:r>
      <w:r>
        <w:rPr>
          <w:rFonts w:hint="eastAsia" w:ascii="微软雅黑" w:hAnsi="微软雅黑" w:eastAsia="微软雅黑"/>
          <w:lang w:eastAsia="zh-CN"/>
        </w:rPr>
        <w:t>进行</w:t>
      </w:r>
      <w:r>
        <w:rPr>
          <w:rFonts w:hint="eastAsia" w:ascii="微软雅黑" w:hAnsi="微软雅黑" w:eastAsia="微软雅黑"/>
        </w:rPr>
        <w:t>查重和格式检测，提交论文定稿及相关文件，在论文平台查询毕业论文(设计)最终成绩。</w:t>
      </w:r>
    </w:p>
    <w:p w14:paraId="30300CD0">
      <w:pPr>
        <w:pStyle w:val="7"/>
        <w:spacing w:before="312" w:beforeLines="100" w:beforeAutospacing="0" w:after="156" w:afterLines="50" w:afterAutospacing="0" w:line="480" w:lineRule="exact"/>
        <w:ind w:firstLine="560" w:firstLineChars="200"/>
        <w:jc w:val="center"/>
        <w:rPr>
          <w:rFonts w:hint="eastAsia" w:ascii="微软雅黑" w:hAnsi="微软雅黑" w:eastAsia="微软雅黑"/>
          <w:b/>
          <w:bCs/>
          <w:sz w:val="28"/>
          <w:szCs w:val="28"/>
          <w:lang w:eastAsia="zh-CN"/>
        </w:rPr>
      </w:pPr>
      <w:r>
        <w:rPr>
          <w:rFonts w:hint="eastAsia" w:ascii="微软雅黑" w:hAnsi="微软雅黑" w:eastAsia="微软雅黑"/>
          <w:b/>
          <w:bCs/>
          <w:sz w:val="28"/>
          <w:szCs w:val="28"/>
        </w:rPr>
        <w:t>第三章 毕业论文(设计)的</w:t>
      </w:r>
      <w:r>
        <w:rPr>
          <w:rFonts w:hint="eastAsia" w:ascii="微软雅黑" w:hAnsi="微软雅黑" w:eastAsia="微软雅黑"/>
          <w:b/>
          <w:bCs/>
          <w:sz w:val="28"/>
          <w:szCs w:val="28"/>
          <w:lang w:eastAsia="zh-CN"/>
        </w:rPr>
        <w:t>工作流程</w:t>
      </w:r>
      <w:bookmarkStart w:id="4" w:name="_GoBack"/>
      <w:bookmarkEnd w:id="4"/>
    </w:p>
    <w:p w14:paraId="427456DE">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b/>
          <w:bCs/>
        </w:rPr>
        <w:t xml:space="preserve">第五条  </w:t>
      </w:r>
      <w:r>
        <w:rPr>
          <w:rFonts w:hint="eastAsia" w:ascii="微软雅黑" w:hAnsi="微软雅黑" w:eastAsia="微软雅黑"/>
        </w:rPr>
        <w:t>毕业论文(设计)工作具体应包括以下环节：任务的确定和下达；指导教师的选定；毕业论文(设计)的撰写；毕业论文(设计)的审阅、评审和答辩；毕业论文(设计)成绩评定。</w:t>
      </w:r>
    </w:p>
    <w:p w14:paraId="2E11AD5A">
      <w:pPr>
        <w:pStyle w:val="7"/>
        <w:spacing w:before="0" w:beforeAutospacing="0" w:after="0" w:afterAutospacing="0" w:line="480" w:lineRule="exact"/>
        <w:ind w:firstLine="480" w:firstLineChars="200"/>
        <w:rPr>
          <w:rFonts w:ascii="微软雅黑" w:hAnsi="微软雅黑" w:eastAsia="微软雅黑"/>
          <w:b/>
          <w:bCs/>
        </w:rPr>
      </w:pPr>
      <w:r>
        <w:rPr>
          <w:rFonts w:hint="eastAsia" w:ascii="微软雅黑" w:hAnsi="微软雅黑" w:eastAsia="微软雅黑"/>
          <w:b/>
          <w:bCs/>
        </w:rPr>
        <w:t>（一）任务的确定和下达</w:t>
      </w:r>
    </w:p>
    <w:p w14:paraId="6CCEB120">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各教学点根据继续教育学院教学安排将毕业论文(设计)的有关要求和论文写作通知及时传达给学生，要求学生积极配合按通知要求完成毕业论文(设计)任务。</w:t>
      </w:r>
    </w:p>
    <w:p w14:paraId="2AFEB0C6">
      <w:pPr>
        <w:pStyle w:val="7"/>
        <w:spacing w:before="0" w:beforeAutospacing="0" w:after="0" w:afterAutospacing="0" w:line="480" w:lineRule="exact"/>
        <w:ind w:firstLine="480" w:firstLineChars="200"/>
        <w:rPr>
          <w:rFonts w:ascii="微软雅黑" w:hAnsi="微软雅黑" w:eastAsia="微软雅黑"/>
          <w:b/>
          <w:bCs/>
        </w:rPr>
      </w:pPr>
      <w:r>
        <w:rPr>
          <w:rFonts w:hint="eastAsia" w:ascii="微软雅黑" w:hAnsi="微软雅黑" w:eastAsia="微软雅黑"/>
          <w:b/>
          <w:bCs/>
        </w:rPr>
        <w:t>（二）指导教师的选定</w:t>
      </w:r>
    </w:p>
    <w:p w14:paraId="1825F89B">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1、毕业论文(设计)指导教师由各教学点聘请选定，并将相关资质报继续教育学院备案。指导教师的聘用要求和程序按照《电子科技大学中山学院继续教育学院外聘兼职教师管理办法》（继教发【2025】5号）文件执行。</w:t>
      </w:r>
    </w:p>
    <w:p w14:paraId="1F49B4AE">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2、</w:t>
      </w:r>
      <w:r>
        <w:rPr>
          <w:rFonts w:ascii="微软雅黑" w:hAnsi="微软雅黑" w:eastAsia="微软雅黑"/>
        </w:rPr>
        <w:t>指导教师</w:t>
      </w:r>
      <w:r>
        <w:rPr>
          <w:rFonts w:hint="eastAsia" w:ascii="微软雅黑" w:hAnsi="微软雅黑" w:eastAsia="微软雅黑"/>
        </w:rPr>
        <w:t>应</w:t>
      </w:r>
      <w:r>
        <w:rPr>
          <w:rFonts w:ascii="微软雅黑" w:hAnsi="微软雅黑" w:eastAsia="微软雅黑"/>
        </w:rPr>
        <w:t>选派</w:t>
      </w:r>
      <w:r>
        <w:rPr>
          <w:rFonts w:hint="eastAsia" w:ascii="微软雅黑" w:hAnsi="微软雅黑" w:eastAsia="微软雅黑"/>
        </w:rPr>
        <w:t>责任心强、</w:t>
      </w:r>
      <w:r>
        <w:rPr>
          <w:rFonts w:ascii="微软雅黑" w:hAnsi="微软雅黑" w:eastAsia="微软雅黑"/>
        </w:rPr>
        <w:t>专业理论水平较高、</w:t>
      </w:r>
      <w:r>
        <w:rPr>
          <w:rFonts w:hint="eastAsia" w:ascii="微软雅黑" w:hAnsi="微软雅黑" w:eastAsia="微软雅黑"/>
        </w:rPr>
        <w:t>科研工作</w:t>
      </w:r>
      <w:r>
        <w:rPr>
          <w:rFonts w:ascii="微软雅黑" w:hAnsi="微软雅黑" w:eastAsia="微软雅黑"/>
        </w:rPr>
        <w:t>经验较丰富、</w:t>
      </w:r>
      <w:r>
        <w:rPr>
          <w:rFonts w:hint="eastAsia" w:ascii="微软雅黑" w:hAnsi="微软雅黑" w:eastAsia="微软雅黑"/>
        </w:rPr>
        <w:t>尤其</w:t>
      </w:r>
      <w:r>
        <w:rPr>
          <w:rFonts w:ascii="微软雅黑" w:hAnsi="微软雅黑" w:eastAsia="微软雅黑"/>
        </w:rPr>
        <w:t>对</w:t>
      </w:r>
      <w:r>
        <w:rPr>
          <w:rFonts w:hint="eastAsia" w:ascii="微软雅黑" w:hAnsi="微软雅黑" w:eastAsia="微软雅黑"/>
        </w:rPr>
        <w:t>广东省本科毕业论文（设计）抽检评价要素的相关要求</w:t>
      </w:r>
      <w:r>
        <w:rPr>
          <w:rFonts w:ascii="微软雅黑" w:hAnsi="微软雅黑" w:eastAsia="微软雅黑"/>
        </w:rPr>
        <w:t>比较熟悉、具有</w:t>
      </w:r>
      <w:r>
        <w:rPr>
          <w:rFonts w:hint="eastAsia" w:ascii="微软雅黑" w:hAnsi="微软雅黑" w:eastAsia="微软雅黑"/>
        </w:rPr>
        <w:t>硕士及以上学历（学位）或</w:t>
      </w:r>
      <w:r>
        <w:rPr>
          <w:rFonts w:ascii="微软雅黑" w:hAnsi="微软雅黑" w:eastAsia="微软雅黑"/>
        </w:rPr>
        <w:t>中级以上专业技术职</w:t>
      </w:r>
      <w:r>
        <w:rPr>
          <w:rFonts w:hint="eastAsia" w:ascii="微软雅黑" w:hAnsi="微软雅黑" w:eastAsia="微软雅黑"/>
        </w:rPr>
        <w:t>称</w:t>
      </w:r>
      <w:r>
        <w:rPr>
          <w:rFonts w:ascii="微软雅黑" w:hAnsi="微软雅黑" w:eastAsia="微软雅黑"/>
        </w:rPr>
        <w:t>的</w:t>
      </w:r>
      <w:r>
        <w:rPr>
          <w:rFonts w:hint="eastAsia" w:ascii="微软雅黑" w:hAnsi="微软雅黑" w:eastAsia="微软雅黑"/>
        </w:rPr>
        <w:t>教师</w:t>
      </w:r>
      <w:r>
        <w:rPr>
          <w:rFonts w:ascii="微软雅黑" w:hAnsi="微软雅黑" w:eastAsia="微软雅黑"/>
        </w:rPr>
        <w:t>担任</w:t>
      </w:r>
      <w:r>
        <w:rPr>
          <w:rFonts w:hint="eastAsia" w:ascii="微软雅黑" w:hAnsi="微软雅黑" w:eastAsia="微软雅黑"/>
        </w:rPr>
        <w:t>。</w:t>
      </w:r>
    </w:p>
    <w:p w14:paraId="71DE2D4C">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3、为确保毕业论文(设计)的质量，每位指导教师所指导的学生人数应严格控制在20人以内，且</w:t>
      </w:r>
      <w:r>
        <w:rPr>
          <w:rFonts w:ascii="微软雅黑" w:hAnsi="微软雅黑" w:eastAsia="微软雅黑"/>
        </w:rPr>
        <w:t>指导教师一经确定，</w:t>
      </w:r>
      <w:r>
        <w:rPr>
          <w:rFonts w:hint="eastAsia" w:ascii="微软雅黑" w:hAnsi="微软雅黑" w:eastAsia="微软雅黑"/>
          <w:color w:val="auto"/>
        </w:rPr>
        <w:t>无特殊原因</w:t>
      </w:r>
      <w:r>
        <w:rPr>
          <w:rFonts w:ascii="微软雅黑" w:hAnsi="微软雅黑" w:eastAsia="微软雅黑"/>
          <w:color w:val="auto"/>
        </w:rPr>
        <w:t>中途</w:t>
      </w:r>
      <w:r>
        <w:rPr>
          <w:rFonts w:hint="eastAsia" w:ascii="微软雅黑" w:hAnsi="微软雅黑" w:eastAsia="微软雅黑"/>
          <w:color w:val="auto"/>
        </w:rPr>
        <w:t>不得随意</w:t>
      </w:r>
      <w:r>
        <w:rPr>
          <w:rFonts w:ascii="微软雅黑" w:hAnsi="微软雅黑" w:eastAsia="微软雅黑"/>
          <w:color w:val="auto"/>
        </w:rPr>
        <w:t>更换。</w:t>
      </w:r>
    </w:p>
    <w:p w14:paraId="7C969CC5">
      <w:pPr>
        <w:pStyle w:val="7"/>
        <w:spacing w:before="0" w:beforeAutospacing="0" w:after="0" w:afterAutospacing="0" w:line="480" w:lineRule="exact"/>
        <w:ind w:firstLine="480" w:firstLineChars="200"/>
        <w:rPr>
          <w:rFonts w:ascii="微软雅黑" w:hAnsi="微软雅黑" w:eastAsia="微软雅黑"/>
          <w:b/>
          <w:bCs/>
        </w:rPr>
      </w:pPr>
      <w:r>
        <w:rPr>
          <w:rFonts w:hint="eastAsia" w:ascii="微软雅黑" w:hAnsi="微软雅黑" w:eastAsia="微软雅黑"/>
          <w:b/>
          <w:bCs/>
        </w:rPr>
        <w:t>（三）毕业论文(设计)的撰写</w:t>
      </w:r>
    </w:p>
    <w:p w14:paraId="3AA16728">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1、毕业论文(设计)的基本要求是：主题集中、鲜明，观点正确；理论联系实际，论证充分，资料详实；文字流畅简练；逻辑合理、顺畅；有一定的独到见解；论文正文总字数不低于8000字；具体撰写要求参见《电子科技大学中山学院成人高等教育本科生毕业论文(设计)撰写规范</w:t>
      </w:r>
      <w:r>
        <w:rPr>
          <w:rFonts w:hint="eastAsia" w:ascii="微软雅黑" w:hAnsi="微软雅黑" w:eastAsia="微软雅黑"/>
          <w:lang w:val="en-US" w:eastAsia="zh-CN"/>
        </w:rPr>
        <w:t>(试行)</w:t>
      </w:r>
      <w:r>
        <w:rPr>
          <w:rFonts w:hint="eastAsia" w:ascii="微软雅黑" w:hAnsi="微软雅黑" w:eastAsia="微软雅黑"/>
        </w:rPr>
        <w:t>》。</w:t>
      </w:r>
    </w:p>
    <w:p w14:paraId="01C5A2AC">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2、为达到以上要求，应该对毕业论文(设计)的全过程严格把关，具体做法如下：</w:t>
      </w:r>
    </w:p>
    <w:p w14:paraId="14E346F3">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（1）论文选题</w:t>
      </w:r>
    </w:p>
    <w:p w14:paraId="14A377FA">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学生可根据指导教师提供的参考题目选题，也可根据自己兴趣或工作自拟和专业相关的毕业论文(设计)题目，但最终选题必须经继续教育学院聘请的同行专家审定后方可实施，并围绕研究方向查找文献资料，完成开题报告。</w:t>
      </w:r>
    </w:p>
    <w:p w14:paraId="7A1EBB97">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选题要求：</w:t>
      </w:r>
    </w:p>
    <w:p w14:paraId="24F940D3">
      <w:pPr>
        <w:pStyle w:val="7"/>
        <w:spacing w:before="0" w:beforeAutospacing="0" w:after="0" w:afterAutospacing="0" w:line="480" w:lineRule="exact"/>
        <w:ind w:firstLine="480" w:firstLineChars="200"/>
        <w:rPr>
          <w:rFonts w:ascii="微软雅黑" w:hAnsi="微软雅黑" w:eastAsia="微软雅黑"/>
        </w:rPr>
      </w:pPr>
      <w:r>
        <w:rPr>
          <w:rFonts w:ascii="Calibri" w:hAnsi="Calibri" w:eastAsia="微软雅黑" w:cs="Calibri"/>
        </w:rPr>
        <w:t>①</w:t>
      </w:r>
      <w:r>
        <w:rPr>
          <w:rFonts w:hint="eastAsia" w:ascii="微软雅黑" w:hAnsi="微软雅黑" w:eastAsia="微软雅黑"/>
        </w:rPr>
        <w:t>符合本专业的教学要求，且具有一定的理论水平和对实际工作有一定的指导作用；</w:t>
      </w:r>
    </w:p>
    <w:p w14:paraId="1FD5A90D">
      <w:pPr>
        <w:pStyle w:val="7"/>
        <w:spacing w:before="0" w:beforeAutospacing="0" w:after="0" w:afterAutospacing="0" w:line="480" w:lineRule="exact"/>
        <w:ind w:firstLine="480" w:firstLineChars="200"/>
        <w:rPr>
          <w:rFonts w:ascii="微软雅黑" w:hAnsi="微软雅黑" w:eastAsia="微软雅黑"/>
        </w:rPr>
      </w:pPr>
      <w:r>
        <w:rPr>
          <w:rFonts w:ascii="Calibri" w:hAnsi="Calibri" w:eastAsia="微软雅黑" w:cs="Calibri"/>
        </w:rPr>
        <w:t>②</w:t>
      </w:r>
      <w:r>
        <w:rPr>
          <w:rFonts w:hint="eastAsia" w:ascii="微软雅黑" w:hAnsi="微软雅黑" w:eastAsia="微软雅黑"/>
        </w:rPr>
        <w:t>符合本专业的层次和要求；</w:t>
      </w:r>
    </w:p>
    <w:p w14:paraId="4F4DD206">
      <w:pPr>
        <w:pStyle w:val="7"/>
        <w:spacing w:before="0" w:beforeAutospacing="0" w:after="0" w:afterAutospacing="0" w:line="480" w:lineRule="exact"/>
        <w:ind w:firstLine="480" w:firstLineChars="200"/>
        <w:rPr>
          <w:rFonts w:ascii="微软雅黑" w:hAnsi="微软雅黑" w:eastAsia="微软雅黑"/>
        </w:rPr>
      </w:pPr>
      <w:r>
        <w:rPr>
          <w:rFonts w:ascii="Calibri" w:hAnsi="Calibri" w:eastAsia="微软雅黑" w:cs="Calibri"/>
        </w:rPr>
        <w:t>③</w:t>
      </w:r>
      <w:r>
        <w:rPr>
          <w:rFonts w:hint="eastAsia" w:ascii="微软雅黑" w:hAnsi="微软雅黑" w:eastAsia="微软雅黑"/>
        </w:rPr>
        <w:t>课题大小适度，具有一定的先进性；</w:t>
      </w:r>
    </w:p>
    <w:p w14:paraId="4015380B">
      <w:pPr>
        <w:pStyle w:val="7"/>
        <w:spacing w:before="0" w:beforeAutospacing="0" w:after="0" w:afterAutospacing="0" w:line="480" w:lineRule="exact"/>
        <w:ind w:firstLine="480" w:firstLineChars="200"/>
        <w:rPr>
          <w:rFonts w:ascii="微软雅黑" w:hAnsi="微软雅黑" w:eastAsia="微软雅黑"/>
          <w:b/>
        </w:rPr>
      </w:pPr>
      <w:r>
        <w:rPr>
          <w:rFonts w:ascii="Calibri" w:hAnsi="Calibri" w:eastAsia="微软雅黑" w:cs="Calibri"/>
        </w:rPr>
        <w:t>④</w:t>
      </w:r>
      <w:r>
        <w:rPr>
          <w:rFonts w:hint="eastAsia" w:ascii="微软雅黑" w:hAnsi="微软雅黑" w:eastAsia="微软雅黑"/>
        </w:rPr>
        <w:t>经指导教师审核并同意</w:t>
      </w:r>
      <w:r>
        <w:rPr>
          <w:rFonts w:hint="eastAsia" w:ascii="微软雅黑" w:hAnsi="微软雅黑" w:eastAsia="微软雅黑"/>
          <w:lang w:eastAsia="zh-CN"/>
        </w:rPr>
        <w:t>，</w:t>
      </w:r>
      <w:r>
        <w:rPr>
          <w:rFonts w:hint="eastAsia" w:ascii="微软雅黑" w:hAnsi="微软雅黑" w:eastAsia="微软雅黑"/>
        </w:rPr>
        <w:t>并经校内同行专家审定</w:t>
      </w:r>
      <w:r>
        <w:rPr>
          <w:rFonts w:hint="eastAsia" w:ascii="微软雅黑" w:hAnsi="微软雅黑" w:eastAsia="微软雅黑"/>
          <w:b/>
        </w:rPr>
        <w:t>合格。</w:t>
      </w:r>
    </w:p>
    <w:p w14:paraId="1AD652A8">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学生需在选题阶段选择论文答辩方式，答辩方式分为现场答辩和书面答辩。需要申请学位的学生必须参加现场答辩，不需要申请学位的学生可选书面答辩。答辩方式在选题阶段结束后不能更改。</w:t>
      </w:r>
    </w:p>
    <w:p w14:paraId="68866F78">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（2）开题报告</w:t>
      </w:r>
    </w:p>
    <w:p w14:paraId="4F565D79">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指导老师结合学生选题评阅开题报告，当选题和开题报告均合格时，学生才能开始毕业论文(设计)撰写。</w:t>
      </w:r>
    </w:p>
    <w:p w14:paraId="0446C62D">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（3）指导教师下达任务书</w:t>
      </w:r>
    </w:p>
    <w:p w14:paraId="3275D057">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指导老师根据学生的选题及开题报告，填写《毕业论文(设计)任务书》和《毕业论文(设计)进度计划表》，提出技术路线、主体内容、要解决的主要问题和预期结果等。</w:t>
      </w:r>
    </w:p>
    <w:p w14:paraId="71287E27">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（4）撰写初稿</w:t>
      </w:r>
    </w:p>
    <w:p w14:paraId="1F6469D1">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初稿基本上要确定全文的基调。初稿完成后，指导教师应通篇审阅，给出修改意见，通过论文平台反馈给学生。</w:t>
      </w:r>
    </w:p>
    <w:p w14:paraId="495C4901">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（5）修改论文</w:t>
      </w:r>
    </w:p>
    <w:p w14:paraId="41D592D4">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在毕业论文(设计)的完成过程中，学生至少要在初稿的基础上修改两次以上</w:t>
      </w:r>
      <w:r>
        <w:rPr>
          <w:rFonts w:hint="eastAsia" w:ascii="微软雅黑" w:hAnsi="微软雅黑" w:eastAsia="微软雅黑"/>
          <w:lang w:eastAsia="zh-CN"/>
        </w:rPr>
        <w:t>，</w:t>
      </w:r>
      <w:r>
        <w:rPr>
          <w:rFonts w:hint="eastAsia" w:ascii="微软雅黑" w:hAnsi="微软雅黑" w:eastAsia="微软雅黑"/>
          <w:color w:val="auto"/>
          <w:lang w:eastAsia="zh-CN"/>
        </w:rPr>
        <w:t>修改后提交复稿、终稿</w:t>
      </w:r>
      <w:r>
        <w:rPr>
          <w:rFonts w:hint="eastAsia" w:ascii="微软雅黑" w:hAnsi="微软雅黑" w:eastAsia="微软雅黑"/>
        </w:rPr>
        <w:t>。指导教师在平台中审阅和给出修改意见。</w:t>
      </w:r>
    </w:p>
    <w:p w14:paraId="4E2858E2">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学生在各阶段规定截止日期前，未提交相应阶段的任何稿件，视为自动放弃本批次论文写作，论文成绩以零分计。</w:t>
      </w:r>
    </w:p>
    <w:p w14:paraId="70698FFE">
      <w:pPr>
        <w:pStyle w:val="7"/>
        <w:spacing w:before="0" w:beforeAutospacing="0" w:after="0" w:afterAutospacing="0" w:line="480" w:lineRule="exact"/>
        <w:ind w:left="420" w:leftChars="200"/>
        <w:rPr>
          <w:rFonts w:ascii="微软雅黑" w:hAnsi="微软雅黑" w:eastAsia="微软雅黑"/>
        </w:rPr>
      </w:pPr>
      <w:r>
        <w:rPr>
          <w:rFonts w:hint="eastAsia" w:ascii="微软雅黑" w:hAnsi="微软雅黑" w:eastAsia="微软雅黑"/>
        </w:rPr>
        <w:t>（6）论文查重</w:t>
      </w:r>
    </w:p>
    <w:p w14:paraId="60B19974">
      <w:pPr>
        <w:pStyle w:val="8"/>
        <w:spacing w:line="480" w:lineRule="exact"/>
        <w:ind w:firstLine="480"/>
        <w:jc w:val="left"/>
        <w:rPr>
          <w:rFonts w:ascii="微软雅黑" w:hAnsi="微软雅黑" w:eastAsia="微软雅黑"/>
        </w:rPr>
      </w:pPr>
      <w:r>
        <w:rPr>
          <w:rFonts w:hint="eastAsia" w:ascii="微软雅黑" w:hAnsi="微软雅黑" w:eastAsia="微软雅黑"/>
          <w:bCs/>
          <w:szCs w:val="24"/>
        </w:rPr>
        <w:t>学生的毕业论文(设计)终稿通过指导教师审核后，必须在学校指定的查重系统进行查重，且</w:t>
      </w:r>
      <w:r>
        <w:rPr>
          <w:rFonts w:hint="eastAsia" w:ascii="微软雅黑" w:hAnsi="微软雅黑" w:eastAsia="微软雅黑"/>
          <w:bCs/>
          <w:szCs w:val="24"/>
          <w:lang w:eastAsia="zh-CN"/>
        </w:rPr>
        <w:t>查重</w:t>
      </w:r>
      <w:r>
        <w:rPr>
          <w:rFonts w:hint="eastAsia" w:ascii="微软雅黑" w:hAnsi="微软雅黑" w:eastAsia="微软雅黑"/>
          <w:bCs/>
          <w:szCs w:val="24"/>
        </w:rPr>
        <w:t>结果符合学校要求</w:t>
      </w:r>
      <w:r>
        <w:rPr>
          <w:rFonts w:hint="eastAsia" w:ascii="微软雅黑" w:hAnsi="微软雅黑" w:eastAsia="微软雅黑"/>
          <w:bCs/>
          <w:szCs w:val="24"/>
          <w:lang w:eastAsia="zh-CN"/>
        </w:rPr>
        <w:t>（</w:t>
      </w:r>
      <w:r>
        <w:rPr>
          <w:rFonts w:hint="eastAsia" w:ascii="微软雅黑" w:hAnsi="微软雅黑" w:eastAsia="微软雅黑"/>
          <w:bCs/>
          <w:szCs w:val="24"/>
        </w:rPr>
        <w:t>选择现场答辩的学生论文查重应低于25%，选择书面答辩的学生论文查重应低于30%</w:t>
      </w:r>
      <w:r>
        <w:rPr>
          <w:rFonts w:hint="eastAsia" w:ascii="微软雅黑" w:hAnsi="微软雅黑" w:eastAsia="微软雅黑"/>
          <w:bCs/>
          <w:szCs w:val="24"/>
          <w:lang w:eastAsia="zh-CN"/>
        </w:rPr>
        <w:t>）</w:t>
      </w:r>
      <w:r>
        <w:rPr>
          <w:rFonts w:hint="eastAsia" w:ascii="微软雅黑" w:hAnsi="微软雅黑" w:eastAsia="微软雅黑"/>
          <w:bCs/>
          <w:szCs w:val="24"/>
        </w:rPr>
        <w:t>。</w:t>
      </w:r>
      <w:r>
        <w:rPr>
          <w:rFonts w:hint="eastAsia" w:ascii="微软雅黑" w:hAnsi="微软雅黑" w:eastAsia="微软雅黑"/>
        </w:rPr>
        <w:t>论文重复率检测未达要求的学生不能参加答辩。</w:t>
      </w:r>
    </w:p>
    <w:p w14:paraId="5BEC0F86">
      <w:pPr>
        <w:pStyle w:val="7"/>
        <w:spacing w:before="0" w:beforeAutospacing="0" w:after="0" w:afterAutospacing="0" w:line="480" w:lineRule="exact"/>
        <w:ind w:left="420" w:leftChars="200"/>
        <w:rPr>
          <w:rFonts w:ascii="微软雅黑" w:hAnsi="微软雅黑" w:eastAsia="微软雅黑"/>
        </w:rPr>
      </w:pPr>
      <w:r>
        <w:rPr>
          <w:rFonts w:hint="eastAsia" w:ascii="微软雅黑" w:hAnsi="微软雅黑" w:eastAsia="微软雅黑"/>
        </w:rPr>
        <w:t>（7）格式检测</w:t>
      </w:r>
    </w:p>
    <w:p w14:paraId="1DD55979">
      <w:pPr>
        <w:pStyle w:val="8"/>
        <w:spacing w:line="480" w:lineRule="exact"/>
        <w:ind w:firstLine="480"/>
        <w:jc w:val="left"/>
        <w:rPr>
          <w:rFonts w:ascii="微软雅黑" w:hAnsi="微软雅黑" w:eastAsia="微软雅黑"/>
          <w:bCs/>
          <w:szCs w:val="24"/>
        </w:rPr>
      </w:pPr>
      <w:r>
        <w:rPr>
          <w:rFonts w:hint="eastAsia" w:ascii="微软雅黑" w:hAnsi="微软雅黑" w:eastAsia="微软雅黑"/>
          <w:bCs/>
          <w:szCs w:val="24"/>
        </w:rPr>
        <w:t>学生同时须在学校指定的查重系统完成格式检测</w:t>
      </w:r>
      <w:r>
        <w:rPr>
          <w:rFonts w:hint="eastAsia" w:ascii="微软雅黑" w:hAnsi="微软雅黑" w:eastAsia="微软雅黑"/>
          <w:bCs/>
          <w:szCs w:val="24"/>
          <w:lang w:eastAsia="zh-CN"/>
        </w:rPr>
        <w:t>，且检测结果符合学校要求（</w:t>
      </w:r>
      <w:r>
        <w:rPr>
          <w:rFonts w:hint="eastAsia" w:ascii="微软雅黑" w:hAnsi="微软雅黑" w:eastAsia="微软雅黑"/>
          <w:bCs/>
          <w:szCs w:val="24"/>
        </w:rPr>
        <w:t>选择现场答辩的学生格式检测应低于0.3%，选择书面答辩的学生格式检测应低于1%</w:t>
      </w:r>
      <w:r>
        <w:rPr>
          <w:rFonts w:hint="eastAsia" w:ascii="微软雅黑" w:hAnsi="微软雅黑" w:eastAsia="微软雅黑"/>
          <w:bCs/>
          <w:szCs w:val="24"/>
          <w:lang w:eastAsia="zh-CN"/>
        </w:rPr>
        <w:t>）</w:t>
      </w:r>
      <w:r>
        <w:rPr>
          <w:rFonts w:hint="eastAsia" w:ascii="微软雅黑" w:hAnsi="微软雅黑" w:eastAsia="微软雅黑"/>
          <w:bCs/>
          <w:szCs w:val="24"/>
        </w:rPr>
        <w:t>。</w:t>
      </w:r>
    </w:p>
    <w:p w14:paraId="0DA4109B">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（8）AIGC检测</w:t>
      </w:r>
    </w:p>
    <w:p w14:paraId="700B9001">
      <w:pPr>
        <w:pStyle w:val="7"/>
        <w:spacing w:before="0" w:beforeAutospacing="0" w:after="0" w:afterAutospacing="0" w:line="480" w:lineRule="exact"/>
        <w:ind w:firstLine="480" w:firstLineChars="200"/>
        <w:rPr>
          <w:rFonts w:hint="eastAsia" w:ascii="微软雅黑" w:hAnsi="微软雅黑" w:eastAsia="微软雅黑"/>
        </w:rPr>
      </w:pPr>
      <w:r>
        <w:rPr>
          <w:rFonts w:hint="eastAsia" w:ascii="微软雅黑" w:hAnsi="微软雅黑" w:eastAsia="微软雅黑"/>
        </w:rPr>
        <w:t>为引导同学们合理规范使用生成式人工智能工具，确保最终学术成果的原创性和学术诚信，学生在学校指定系统自愿选择使用AIGC检测。现场答辩学生的AIGC检测比例建议低于40%。其检测结果仅作为辅助参考，不作为论文考核依据。</w:t>
      </w:r>
    </w:p>
    <w:p w14:paraId="4EBF572F">
      <w:pPr>
        <w:pStyle w:val="7"/>
        <w:spacing w:before="0" w:beforeAutospacing="0" w:after="0" w:afterAutospacing="0" w:line="480" w:lineRule="exact"/>
        <w:ind w:firstLine="480" w:firstLineChars="200"/>
        <w:rPr>
          <w:rFonts w:ascii="微软雅黑" w:hAnsi="微软雅黑" w:eastAsia="微软雅黑"/>
          <w:color w:val="auto"/>
        </w:rPr>
      </w:pPr>
      <w:r>
        <w:rPr>
          <w:rFonts w:hint="eastAsia" w:ascii="微软雅黑" w:hAnsi="微软雅黑" w:eastAsia="微软雅黑"/>
          <w:color w:val="auto"/>
        </w:rPr>
        <w:t>（9）论文总字数未达要求</w:t>
      </w:r>
      <w:r>
        <w:rPr>
          <w:rFonts w:hint="eastAsia" w:ascii="微软雅黑" w:hAnsi="微软雅黑" w:eastAsia="微软雅黑"/>
          <w:color w:val="auto"/>
          <w:lang w:eastAsia="zh-CN"/>
        </w:rPr>
        <w:t>、</w:t>
      </w:r>
      <w:r>
        <w:rPr>
          <w:rFonts w:hint="eastAsia" w:ascii="微软雅黑" w:hAnsi="微软雅黑" w:eastAsia="微软雅黑"/>
          <w:color w:val="auto"/>
        </w:rPr>
        <w:t>论文重复率检测</w:t>
      </w:r>
      <w:r>
        <w:rPr>
          <w:rFonts w:hint="eastAsia" w:ascii="微软雅黑" w:hAnsi="微软雅黑" w:eastAsia="微软雅黑"/>
          <w:color w:val="auto"/>
          <w:lang w:eastAsia="zh-CN"/>
        </w:rPr>
        <w:t>未达要求、</w:t>
      </w:r>
      <w:r>
        <w:rPr>
          <w:rFonts w:hint="eastAsia" w:ascii="微软雅黑" w:hAnsi="微软雅黑" w:eastAsia="微软雅黑"/>
          <w:color w:val="auto"/>
        </w:rPr>
        <w:t>论文格式检测未达要求，论文成绩</w:t>
      </w:r>
      <w:r>
        <w:rPr>
          <w:rFonts w:hint="eastAsia" w:ascii="微软雅黑" w:hAnsi="微软雅黑" w:eastAsia="微软雅黑"/>
          <w:color w:val="auto"/>
          <w:lang w:eastAsia="zh-CN"/>
        </w:rPr>
        <w:t>均</w:t>
      </w:r>
      <w:r>
        <w:rPr>
          <w:rFonts w:hint="eastAsia" w:ascii="微软雅黑" w:hAnsi="微软雅黑" w:eastAsia="微软雅黑"/>
          <w:color w:val="auto"/>
        </w:rPr>
        <w:t>以不及格处理。</w:t>
      </w:r>
    </w:p>
    <w:p w14:paraId="0A39F961">
      <w:pPr>
        <w:pStyle w:val="7"/>
        <w:spacing w:before="0" w:beforeAutospacing="0" w:after="0" w:afterAutospacing="0" w:line="480" w:lineRule="exact"/>
        <w:ind w:firstLine="480" w:firstLineChars="200"/>
        <w:rPr>
          <w:rFonts w:ascii="微软雅黑" w:hAnsi="微软雅黑" w:eastAsia="微软雅黑"/>
          <w:strike/>
          <w:color w:val="auto"/>
        </w:rPr>
      </w:pPr>
      <w:r>
        <w:rPr>
          <w:rFonts w:hint="eastAsia" w:ascii="微软雅黑" w:hAnsi="微软雅黑" w:eastAsia="微软雅黑"/>
          <w:color w:val="auto"/>
        </w:rPr>
        <w:t>（1</w:t>
      </w:r>
      <w:r>
        <w:rPr>
          <w:rFonts w:ascii="微软雅黑" w:hAnsi="微软雅黑" w:eastAsia="微软雅黑"/>
          <w:color w:val="auto"/>
        </w:rPr>
        <w:t>0</w:t>
      </w:r>
      <w:r>
        <w:rPr>
          <w:rFonts w:hint="eastAsia" w:ascii="微软雅黑" w:hAnsi="微软雅黑" w:eastAsia="微软雅黑"/>
          <w:color w:val="auto"/>
        </w:rPr>
        <w:t>）毕业论文(设计)必须独立完成，一经发现有任何抄袭、代写等作弊行为且情节严重的，正在撰写者，取消写作资格，论文成绩以零分计；已经评定成绩者，成绩作废；已经授予学位的，参照《电子科技大学中山学院高等学历继续教育学士学位授予实施细则》及学校其他相关文件处理。</w:t>
      </w:r>
    </w:p>
    <w:p w14:paraId="08179917">
      <w:pPr>
        <w:pStyle w:val="7"/>
        <w:spacing w:before="0" w:beforeAutospacing="0" w:after="0" w:afterAutospacing="0" w:line="480" w:lineRule="exact"/>
        <w:ind w:firstLine="480" w:firstLineChars="200"/>
        <w:rPr>
          <w:rFonts w:ascii="微软雅黑" w:hAnsi="微软雅黑" w:eastAsia="微软雅黑"/>
          <w:b/>
          <w:bCs/>
        </w:rPr>
      </w:pPr>
      <w:r>
        <w:rPr>
          <w:rFonts w:hint="eastAsia" w:ascii="微软雅黑" w:hAnsi="微软雅黑" w:eastAsia="微软雅黑"/>
          <w:b/>
          <w:bCs/>
        </w:rPr>
        <w:t>（四）毕业论文(设计)的审阅、评审和答辩</w:t>
      </w:r>
    </w:p>
    <w:p w14:paraId="7CF83E9E">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本科生毕业论文(设计)完成后，应该经过审阅、评审和答辩三个步骤，综合评定学生的成绩并写出评语。</w:t>
      </w:r>
    </w:p>
    <w:p w14:paraId="0AB6199F">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1、审阅</w:t>
      </w:r>
    </w:p>
    <w:p w14:paraId="2D319D99">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指导教师按期在论文平台中完成“毕业论文(设计)进度计划表”审查并写出审阅意见，其内容包括：</w:t>
      </w:r>
    </w:p>
    <w:p w14:paraId="780E83F1">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（1）论文(设计)的任务及其完成情况是否符合要求；</w:t>
      </w:r>
    </w:p>
    <w:p w14:paraId="6D504851">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（2）对独立工作能力、论文(设计)、实验水平和所学的知识巩固和灵活应用情况的评价；</w:t>
      </w:r>
    </w:p>
    <w:p w14:paraId="2FE5F407">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（3）</w:t>
      </w:r>
      <w:r>
        <w:rPr>
          <w:rFonts w:hint="eastAsia" w:ascii="微软雅黑" w:hAnsi="微软雅黑" w:eastAsia="微软雅黑"/>
          <w:lang w:eastAsia="zh-CN"/>
        </w:rPr>
        <w:t>论文</w:t>
      </w:r>
      <w:r>
        <w:rPr>
          <w:rFonts w:hint="eastAsia" w:ascii="微软雅黑" w:hAnsi="微软雅黑" w:eastAsia="微软雅黑"/>
          <w:lang w:val="en-US" w:eastAsia="zh-CN"/>
        </w:rPr>
        <w:t>(设计)</w:t>
      </w:r>
      <w:r>
        <w:rPr>
          <w:rFonts w:hint="eastAsia" w:ascii="微软雅黑" w:hAnsi="微软雅黑" w:eastAsia="微软雅黑"/>
        </w:rPr>
        <w:t>工作中有何创新或采用新技术的内容；</w:t>
      </w:r>
    </w:p>
    <w:p w14:paraId="691FE83E">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（4）论文(设计)写作态度等。</w:t>
      </w:r>
    </w:p>
    <w:p w14:paraId="4BC46B6E">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在送交评审前按评分要求，在学生《毕业论文(设计)成绩考核表》中填写指导教师意见和毕业论文(设计)</w:t>
      </w:r>
      <w:r>
        <w:rPr>
          <w:rFonts w:hint="eastAsia" w:ascii="微软雅黑" w:hAnsi="微软雅黑" w:eastAsia="微软雅黑"/>
          <w:lang w:eastAsia="zh-CN"/>
        </w:rPr>
        <w:t>平时</w:t>
      </w:r>
      <w:r>
        <w:rPr>
          <w:rFonts w:hint="eastAsia" w:ascii="微软雅黑" w:hAnsi="微软雅黑" w:eastAsia="微软雅黑"/>
        </w:rPr>
        <w:t>成绩。</w:t>
      </w:r>
    </w:p>
    <w:p w14:paraId="70BE97DA">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2、评审</w:t>
      </w:r>
    </w:p>
    <w:p w14:paraId="65499670">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（1）书面答辩的毕业论文(设计)</w:t>
      </w:r>
    </w:p>
    <w:p w14:paraId="0929DA76">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书面答辩学生</w:t>
      </w:r>
      <w:r>
        <w:rPr>
          <w:rFonts w:hint="eastAsia" w:ascii="微软雅黑" w:hAnsi="微软雅黑" w:eastAsia="微软雅黑"/>
          <w:lang w:eastAsia="zh-CN"/>
        </w:rPr>
        <w:t>的</w:t>
      </w:r>
      <w:r>
        <w:rPr>
          <w:rFonts w:hint="eastAsia" w:ascii="微软雅黑" w:hAnsi="微软雅黑" w:eastAsia="微软雅黑"/>
        </w:rPr>
        <w:t>毕业论文(设计)由指导教师</w:t>
      </w:r>
      <w:r>
        <w:rPr>
          <w:rFonts w:hint="eastAsia" w:ascii="微软雅黑" w:hAnsi="微软雅黑" w:eastAsia="微软雅黑"/>
          <w:lang w:eastAsia="zh-CN"/>
        </w:rPr>
        <w:t>审阅</w:t>
      </w:r>
      <w:r>
        <w:rPr>
          <w:rFonts w:hint="eastAsia" w:ascii="微软雅黑" w:hAnsi="微软雅黑" w:eastAsia="微软雅黑"/>
        </w:rPr>
        <w:t>，并给出毕业论文(设计)的</w:t>
      </w:r>
      <w:r>
        <w:rPr>
          <w:rFonts w:hint="eastAsia" w:ascii="微软雅黑" w:hAnsi="微软雅黑" w:eastAsia="微软雅黑"/>
          <w:lang w:eastAsia="zh-CN"/>
        </w:rPr>
        <w:t>平时成绩和审阅</w:t>
      </w:r>
      <w:r>
        <w:rPr>
          <w:rFonts w:hint="eastAsia" w:ascii="微软雅黑" w:hAnsi="微软雅黑" w:eastAsia="微软雅黑"/>
        </w:rPr>
        <w:t>成绩。</w:t>
      </w:r>
    </w:p>
    <w:p w14:paraId="5CA46D03">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（2）现场答辩的毕业论文(设计)</w:t>
      </w:r>
    </w:p>
    <w:p w14:paraId="12B0D9E6">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现场答辩学生</w:t>
      </w:r>
      <w:r>
        <w:rPr>
          <w:rFonts w:hint="eastAsia" w:ascii="微软雅黑" w:hAnsi="微软雅黑" w:eastAsia="微软雅黑"/>
          <w:lang w:eastAsia="zh-CN"/>
        </w:rPr>
        <w:t>的</w:t>
      </w:r>
      <w:r>
        <w:rPr>
          <w:rFonts w:hint="eastAsia" w:ascii="微软雅黑" w:hAnsi="微软雅黑" w:eastAsia="微软雅黑"/>
        </w:rPr>
        <w:t>毕业论文(设计)经指导教师审阅后</w:t>
      </w:r>
      <w:r>
        <w:rPr>
          <w:rFonts w:hint="eastAsia" w:ascii="微软雅黑" w:hAnsi="微软雅黑" w:eastAsia="微软雅黑"/>
          <w:lang w:eastAsia="zh-CN"/>
        </w:rPr>
        <w:t>给出平时成绩</w:t>
      </w:r>
      <w:r>
        <w:rPr>
          <w:rFonts w:hint="eastAsia" w:ascii="微软雅黑" w:hAnsi="微软雅黑" w:eastAsia="微软雅黑"/>
        </w:rPr>
        <w:t>，在答辩前，由继续教育学院组织同行专家进行评审，评审老师应认真评阅，并给出毕业论文(设计)的评审意见和</w:t>
      </w:r>
      <w:r>
        <w:rPr>
          <w:rFonts w:hint="eastAsia" w:ascii="微软雅黑" w:hAnsi="微软雅黑" w:eastAsia="微软雅黑"/>
          <w:lang w:eastAsia="zh-CN"/>
        </w:rPr>
        <w:t>评审</w:t>
      </w:r>
      <w:r>
        <w:rPr>
          <w:rFonts w:hint="eastAsia" w:ascii="微软雅黑" w:hAnsi="微软雅黑" w:eastAsia="微软雅黑"/>
        </w:rPr>
        <w:t>成绩。</w:t>
      </w:r>
    </w:p>
    <w:p w14:paraId="33D3EDDD">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3、答辩</w:t>
      </w:r>
    </w:p>
    <w:p w14:paraId="44937E97">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毕业论文(设计)实行全员答辩。答辩方式分为现场答辩和书面答辩。</w:t>
      </w:r>
    </w:p>
    <w:p w14:paraId="49EDD63F">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A : 现场答辩</w:t>
      </w:r>
    </w:p>
    <w:p w14:paraId="3985230E">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（1）各教学点成立本科生毕业论文(设计)答辩委员会，负责组织毕业论文(设计)的答辩工作。</w:t>
      </w:r>
    </w:p>
    <w:p w14:paraId="65035A59">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（2）各教学点按照专业、学科方向（范围），设立若干答辩小组。每一小组一般由学科方向相同或相近的 3 位（含）以上，具有硕士学历（学位）或中级以上职称的教师组成（含指导教师），并指定其中一人为答辩小组组长。</w:t>
      </w:r>
    </w:p>
    <w:p w14:paraId="712ECBB5">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（3）毕业论文(设计)答辩委员会、答辩小组、具体答辩安排等情况、答辩组长及委员师资资质等材料需按要求时间提交继续教育学院备案。</w:t>
      </w:r>
    </w:p>
    <w:p w14:paraId="0446D3D2">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w:t>
      </w:r>
      <w:r>
        <w:rPr>
          <w:rFonts w:ascii="微软雅黑" w:hAnsi="微软雅黑" w:eastAsia="微软雅黑"/>
        </w:rPr>
        <w:t>4</w:t>
      </w:r>
      <w:r>
        <w:rPr>
          <w:rFonts w:hint="eastAsia" w:ascii="微软雅黑" w:hAnsi="微软雅黑" w:eastAsia="微软雅黑"/>
        </w:rPr>
        <w:t>）把各组</w:t>
      </w:r>
      <w:r>
        <w:rPr>
          <w:rFonts w:hint="eastAsia" w:ascii="微软雅黑" w:hAnsi="微软雅黑" w:eastAsia="微软雅黑"/>
          <w:lang w:eastAsia="zh-CN"/>
        </w:rPr>
        <w:t>学生的</w:t>
      </w:r>
      <w:r>
        <w:rPr>
          <w:rFonts w:hint="eastAsia" w:ascii="微软雅黑" w:hAnsi="微软雅黑" w:eastAsia="微软雅黑"/>
        </w:rPr>
        <w:t>毕业论文(设计)分别送交有关答辩教师。提前公布答辩工作事宜，以便师生做好准备工作。</w:t>
      </w:r>
    </w:p>
    <w:p w14:paraId="408CAE67">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w:t>
      </w:r>
      <w:r>
        <w:rPr>
          <w:rFonts w:ascii="微软雅黑" w:hAnsi="微软雅黑" w:eastAsia="微软雅黑"/>
        </w:rPr>
        <w:t>5</w:t>
      </w:r>
      <w:r>
        <w:rPr>
          <w:rFonts w:hint="eastAsia" w:ascii="微软雅黑" w:hAnsi="微软雅黑" w:eastAsia="微软雅黑"/>
        </w:rPr>
        <w:t>）学生答辩时可写好书面提纲，用约5分钟的时间简要报告如下内容：</w:t>
      </w:r>
    </w:p>
    <w:p w14:paraId="411CDCA6">
      <w:pPr>
        <w:pStyle w:val="7"/>
        <w:spacing w:before="0" w:beforeAutospacing="0" w:after="0" w:afterAutospacing="0" w:line="480" w:lineRule="exact"/>
        <w:ind w:firstLine="960" w:firstLineChars="400"/>
        <w:rPr>
          <w:rFonts w:ascii="微软雅黑" w:hAnsi="微软雅黑" w:eastAsia="微软雅黑"/>
        </w:rPr>
      </w:pPr>
      <w:r>
        <w:rPr>
          <w:rFonts w:ascii="微软雅黑" w:hAnsi="微软雅黑" w:eastAsia="微软雅黑" w:cs="Calibri"/>
        </w:rPr>
        <w:fldChar w:fldCharType="begin"/>
      </w:r>
      <w:r>
        <w:rPr>
          <w:rFonts w:ascii="微软雅黑" w:hAnsi="微软雅黑" w:eastAsia="微软雅黑" w:cs="Calibri"/>
        </w:rPr>
        <w:instrText xml:space="preserve"> = 1 \* GB3 \* MERGEFORMAT </w:instrText>
      </w:r>
      <w:r>
        <w:rPr>
          <w:rFonts w:ascii="微软雅黑" w:hAnsi="微软雅黑" w:eastAsia="微软雅黑" w:cs="Calibri"/>
        </w:rPr>
        <w:fldChar w:fldCharType="separate"/>
      </w:r>
      <w:r>
        <w:rPr>
          <w:rFonts w:ascii="微软雅黑" w:hAnsi="微软雅黑" w:eastAsia="微软雅黑"/>
        </w:rPr>
        <w:t>①</w:t>
      </w:r>
      <w:r>
        <w:rPr>
          <w:rFonts w:ascii="微软雅黑" w:hAnsi="微软雅黑" w:eastAsia="微软雅黑" w:cs="Calibri"/>
        </w:rPr>
        <w:fldChar w:fldCharType="end"/>
      </w:r>
      <w:r>
        <w:rPr>
          <w:rFonts w:hint="eastAsia" w:ascii="微软雅黑" w:hAnsi="微软雅黑" w:eastAsia="微软雅黑"/>
        </w:rPr>
        <w:t>课题的任务、目的与意义；</w:t>
      </w:r>
    </w:p>
    <w:p w14:paraId="657E441A">
      <w:pPr>
        <w:pStyle w:val="7"/>
        <w:spacing w:before="0" w:beforeAutospacing="0" w:after="0" w:afterAutospacing="0" w:line="480" w:lineRule="exact"/>
        <w:ind w:firstLine="960" w:firstLineChars="400"/>
        <w:rPr>
          <w:rFonts w:ascii="微软雅黑" w:hAnsi="微软雅黑" w:eastAsia="微软雅黑"/>
        </w:rPr>
      </w:pPr>
      <w:r>
        <w:rPr>
          <w:rFonts w:ascii="微软雅黑" w:hAnsi="微软雅黑" w:eastAsia="微软雅黑" w:cs="Calibri"/>
        </w:rPr>
        <w:fldChar w:fldCharType="begin"/>
      </w:r>
      <w:r>
        <w:rPr>
          <w:rFonts w:ascii="微软雅黑" w:hAnsi="微软雅黑" w:eastAsia="微软雅黑" w:cs="Calibri"/>
        </w:rPr>
        <w:instrText xml:space="preserve"> = 2 \* GB3 \* MERGEFORMAT </w:instrText>
      </w:r>
      <w:r>
        <w:rPr>
          <w:rFonts w:ascii="微软雅黑" w:hAnsi="微软雅黑" w:eastAsia="微软雅黑" w:cs="Calibri"/>
        </w:rPr>
        <w:fldChar w:fldCharType="separate"/>
      </w:r>
      <w:r>
        <w:rPr>
          <w:rFonts w:ascii="微软雅黑" w:hAnsi="微软雅黑" w:eastAsia="微软雅黑"/>
        </w:rPr>
        <w:t>②</w:t>
      </w:r>
      <w:r>
        <w:rPr>
          <w:rFonts w:ascii="微软雅黑" w:hAnsi="微软雅黑" w:eastAsia="微软雅黑" w:cs="Calibri"/>
        </w:rPr>
        <w:fldChar w:fldCharType="end"/>
      </w:r>
      <w:r>
        <w:rPr>
          <w:rFonts w:hint="eastAsia" w:ascii="微软雅黑" w:hAnsi="微软雅黑" w:eastAsia="微软雅黑"/>
        </w:rPr>
        <w:t>所采用的原始资料或指导文献等；</w:t>
      </w:r>
    </w:p>
    <w:p w14:paraId="2B63FEBC">
      <w:pPr>
        <w:pStyle w:val="7"/>
        <w:spacing w:before="0" w:beforeAutospacing="0" w:after="0" w:afterAutospacing="0" w:line="480" w:lineRule="exact"/>
        <w:ind w:firstLine="960" w:firstLineChars="400"/>
        <w:rPr>
          <w:rFonts w:ascii="微软雅黑" w:hAnsi="微软雅黑" w:eastAsia="微软雅黑"/>
        </w:rPr>
      </w:pPr>
      <w:r>
        <w:rPr>
          <w:rFonts w:ascii="微软雅黑" w:hAnsi="微软雅黑" w:eastAsia="微软雅黑" w:cs="Calibri"/>
        </w:rPr>
        <w:fldChar w:fldCharType="begin"/>
      </w:r>
      <w:r>
        <w:rPr>
          <w:rFonts w:ascii="微软雅黑" w:hAnsi="微软雅黑" w:eastAsia="微软雅黑" w:cs="Calibri"/>
        </w:rPr>
        <w:instrText xml:space="preserve"> = 3 \* GB3 \* MERGEFORMAT </w:instrText>
      </w:r>
      <w:r>
        <w:rPr>
          <w:rFonts w:ascii="微软雅黑" w:hAnsi="微软雅黑" w:eastAsia="微软雅黑" w:cs="Calibri"/>
        </w:rPr>
        <w:fldChar w:fldCharType="separate"/>
      </w:r>
      <w:r>
        <w:rPr>
          <w:rFonts w:ascii="微软雅黑" w:hAnsi="微软雅黑" w:eastAsia="微软雅黑"/>
        </w:rPr>
        <w:t>③</w:t>
      </w:r>
      <w:r>
        <w:rPr>
          <w:rFonts w:ascii="微软雅黑" w:hAnsi="微软雅黑" w:eastAsia="微软雅黑" w:cs="Calibri"/>
        </w:rPr>
        <w:fldChar w:fldCharType="end"/>
      </w:r>
      <w:r>
        <w:rPr>
          <w:rFonts w:hint="eastAsia" w:ascii="微软雅黑" w:hAnsi="微软雅黑" w:eastAsia="微软雅黑"/>
        </w:rPr>
        <w:t>毕业论文(设计)的基本内容及主要方法；</w:t>
      </w:r>
    </w:p>
    <w:p w14:paraId="099CE14C">
      <w:pPr>
        <w:pStyle w:val="7"/>
        <w:spacing w:before="0" w:beforeAutospacing="0" w:after="0" w:afterAutospacing="0" w:line="480" w:lineRule="exact"/>
        <w:ind w:firstLine="960" w:firstLineChars="400"/>
        <w:rPr>
          <w:rFonts w:ascii="微软雅黑" w:hAnsi="微软雅黑" w:eastAsia="微软雅黑"/>
        </w:rPr>
      </w:pPr>
      <w:r>
        <w:rPr>
          <w:rFonts w:hint="eastAsia" w:ascii="微软雅黑" w:hAnsi="微软雅黑" w:eastAsia="微软雅黑" w:cs="Calibri"/>
        </w:rPr>
        <w:fldChar w:fldCharType="begin"/>
      </w:r>
      <w:r>
        <w:rPr>
          <w:rFonts w:hint="eastAsia" w:ascii="微软雅黑" w:hAnsi="微软雅黑" w:eastAsia="微软雅黑" w:cs="Calibri"/>
        </w:rPr>
        <w:instrText xml:space="preserve"> = 4 \* GB3 \* MERGEFORMAT </w:instrText>
      </w:r>
      <w:r>
        <w:rPr>
          <w:rFonts w:hint="eastAsia" w:ascii="微软雅黑" w:hAnsi="微软雅黑" w:eastAsia="微软雅黑" w:cs="Calibri"/>
        </w:rPr>
        <w:fldChar w:fldCharType="separate"/>
      </w:r>
      <w:r>
        <w:rPr>
          <w:rFonts w:ascii="微软雅黑" w:hAnsi="微软雅黑" w:eastAsia="微软雅黑"/>
        </w:rPr>
        <w:t>④</w:t>
      </w:r>
      <w:r>
        <w:rPr>
          <w:rFonts w:hint="eastAsia" w:ascii="微软雅黑" w:hAnsi="微软雅黑" w:eastAsia="微软雅黑" w:cs="Calibri"/>
        </w:rPr>
        <w:fldChar w:fldCharType="end"/>
      </w:r>
      <w:r>
        <w:rPr>
          <w:rFonts w:hint="eastAsia" w:ascii="微软雅黑" w:hAnsi="微软雅黑" w:eastAsia="微软雅黑"/>
        </w:rPr>
        <w:t>成果结论和对自己完成任务的评价；</w:t>
      </w:r>
    </w:p>
    <w:p w14:paraId="6155C576">
      <w:pPr>
        <w:pStyle w:val="7"/>
        <w:spacing w:before="0" w:beforeAutospacing="0" w:after="0" w:afterAutospacing="0" w:line="480" w:lineRule="exact"/>
        <w:ind w:firstLine="960" w:firstLineChars="400"/>
        <w:rPr>
          <w:rFonts w:ascii="微软雅黑" w:hAnsi="微软雅黑" w:eastAsia="微软雅黑"/>
        </w:rPr>
      </w:pPr>
      <w:r>
        <w:rPr>
          <w:rFonts w:hint="eastAsia" w:ascii="微软雅黑" w:hAnsi="微软雅黑" w:eastAsia="微软雅黑"/>
        </w:rPr>
        <w:fldChar w:fldCharType="begin"/>
      </w:r>
      <w:r>
        <w:rPr>
          <w:rFonts w:hint="eastAsia" w:ascii="微软雅黑" w:hAnsi="微软雅黑" w:eastAsia="微软雅黑"/>
        </w:rPr>
        <w:instrText xml:space="preserve"> = 5 \* GB3 \* MERGEFORMAT </w:instrText>
      </w:r>
      <w:r>
        <w:rPr>
          <w:rFonts w:hint="eastAsia" w:ascii="微软雅黑" w:hAnsi="微软雅黑" w:eastAsia="微软雅黑"/>
        </w:rPr>
        <w:fldChar w:fldCharType="separate"/>
      </w:r>
      <w:r>
        <w:rPr>
          <w:rFonts w:ascii="微软雅黑" w:hAnsi="微软雅黑" w:eastAsia="微软雅黑"/>
        </w:rPr>
        <w:t>⑤</w:t>
      </w:r>
      <w:r>
        <w:rPr>
          <w:rFonts w:hint="eastAsia" w:ascii="微软雅黑" w:hAnsi="微软雅黑" w:eastAsia="微软雅黑"/>
        </w:rPr>
        <w:fldChar w:fldCharType="end"/>
      </w:r>
      <w:r>
        <w:rPr>
          <w:rFonts w:hint="eastAsia" w:ascii="微软雅黑" w:hAnsi="微软雅黑" w:eastAsia="微软雅黑"/>
        </w:rPr>
        <w:t>其它需要说明的问题。</w:t>
      </w:r>
    </w:p>
    <w:p w14:paraId="4C171616">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w:t>
      </w:r>
      <w:r>
        <w:rPr>
          <w:rFonts w:hint="eastAsia" w:ascii="微软雅黑" w:hAnsi="微软雅黑" w:eastAsia="微软雅黑"/>
          <w:lang w:val="en-US" w:eastAsia="zh-CN"/>
        </w:rPr>
        <w:t>6</w:t>
      </w:r>
      <w:r>
        <w:rPr>
          <w:rFonts w:hint="eastAsia" w:ascii="微软雅黑" w:hAnsi="微软雅黑" w:eastAsia="微软雅黑"/>
        </w:rPr>
        <w:t>）答辩提问一般 10 分钟左右。</w:t>
      </w:r>
    </w:p>
    <w:p w14:paraId="19A212EA">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w:t>
      </w:r>
      <w:r>
        <w:rPr>
          <w:rFonts w:hint="eastAsia" w:ascii="微软雅黑" w:hAnsi="微软雅黑" w:eastAsia="微软雅黑"/>
          <w:lang w:val="en-US" w:eastAsia="zh-CN"/>
        </w:rPr>
        <w:t>7</w:t>
      </w:r>
      <w:r>
        <w:rPr>
          <w:rFonts w:hint="eastAsia" w:ascii="微软雅黑" w:hAnsi="微软雅黑" w:eastAsia="微软雅黑"/>
        </w:rPr>
        <w:t>）现场答辩完成后，由答辩小组评定答辩成绩、写出答辩意见，并将答辩成绩和评语录入论文</w:t>
      </w:r>
      <w:r>
        <w:rPr>
          <w:rFonts w:hint="eastAsia" w:ascii="微软雅黑" w:hAnsi="微软雅黑" w:eastAsia="微软雅黑"/>
          <w:lang w:eastAsia="zh-CN"/>
        </w:rPr>
        <w:t>平台</w:t>
      </w:r>
      <w:r>
        <w:rPr>
          <w:rFonts w:hint="eastAsia" w:ascii="微软雅黑" w:hAnsi="微软雅黑" w:eastAsia="微软雅黑"/>
        </w:rPr>
        <w:t>。</w:t>
      </w:r>
    </w:p>
    <w:p w14:paraId="612EC70B">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B：书面答辩</w:t>
      </w:r>
    </w:p>
    <w:p w14:paraId="2A279E1D">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论文指导教师在指导审核学生论文合格后，给学生提出3-5个书面问题，要求学生在规定时间提交书面回复，并评阅给出书面答辩成绩。</w:t>
      </w:r>
      <w:r>
        <w:rPr>
          <w:rFonts w:hint="eastAsia" w:ascii="微软雅黑" w:hAnsi="微软雅黑" w:eastAsia="微软雅黑"/>
          <w:color w:val="auto"/>
        </w:rPr>
        <w:t>申请书面答辩学生</w:t>
      </w:r>
      <w:r>
        <w:rPr>
          <w:rFonts w:hint="eastAsia" w:ascii="微软雅黑" w:hAnsi="微软雅黑" w:eastAsia="微软雅黑"/>
          <w:color w:val="auto"/>
          <w:lang w:eastAsia="zh-CN"/>
        </w:rPr>
        <w:t>的</w:t>
      </w:r>
      <w:r>
        <w:rPr>
          <w:rFonts w:hint="eastAsia" w:ascii="微软雅黑" w:hAnsi="微软雅黑" w:eastAsia="微软雅黑"/>
          <w:color w:val="auto"/>
        </w:rPr>
        <w:t>毕业论文(设计)总成绩由指导教师直接评定</w:t>
      </w:r>
      <w:r>
        <w:rPr>
          <w:rFonts w:hint="eastAsia" w:ascii="微软雅黑" w:hAnsi="微软雅黑" w:eastAsia="微软雅黑"/>
          <w:color w:val="auto"/>
          <w:lang w:eastAsia="zh-CN"/>
        </w:rPr>
        <w:t>，</w:t>
      </w:r>
      <w:r>
        <w:rPr>
          <w:rFonts w:hint="eastAsia" w:ascii="微软雅黑" w:hAnsi="微软雅黑" w:eastAsia="微软雅黑"/>
        </w:rPr>
        <w:t>并将学生毕业论文(设计)三部分成绩（</w:t>
      </w:r>
      <w:r>
        <w:rPr>
          <w:rFonts w:hint="eastAsia" w:ascii="微软雅黑" w:hAnsi="微软雅黑" w:eastAsia="微软雅黑"/>
          <w:lang w:eastAsia="zh-CN"/>
        </w:rPr>
        <w:t>平时成绩</w:t>
      </w:r>
      <w:r>
        <w:rPr>
          <w:rFonts w:hint="eastAsia" w:ascii="微软雅黑" w:hAnsi="微软雅黑" w:eastAsia="微软雅黑"/>
        </w:rPr>
        <w:t>、</w:t>
      </w:r>
      <w:r>
        <w:rPr>
          <w:rFonts w:hint="eastAsia" w:ascii="微软雅黑" w:hAnsi="微软雅黑" w:eastAsia="微软雅黑"/>
          <w:lang w:eastAsia="zh-CN"/>
        </w:rPr>
        <w:t>审阅</w:t>
      </w:r>
      <w:r>
        <w:rPr>
          <w:rFonts w:hint="eastAsia" w:ascii="微软雅黑" w:hAnsi="微软雅黑" w:eastAsia="微软雅黑"/>
        </w:rPr>
        <w:t>成绩、答辩成绩）录入系统。</w:t>
      </w:r>
    </w:p>
    <w:p w14:paraId="6360C90F">
      <w:pPr>
        <w:pStyle w:val="8"/>
        <w:spacing w:line="480" w:lineRule="exact"/>
        <w:ind w:firstLine="480"/>
        <w:jc w:val="left"/>
        <w:rPr>
          <w:rFonts w:ascii="微软雅黑" w:hAnsi="微软雅黑" w:eastAsia="微软雅黑"/>
          <w:b/>
          <w:szCs w:val="24"/>
        </w:rPr>
      </w:pPr>
      <w:r>
        <w:rPr>
          <w:rFonts w:hint="eastAsia" w:ascii="微软雅黑" w:hAnsi="微软雅黑" w:eastAsia="微软雅黑" w:cs="Arial Unicode MS"/>
          <w:b/>
          <w:bCs/>
          <w:kern w:val="0"/>
          <w:szCs w:val="24"/>
        </w:rPr>
        <w:t>（五）</w:t>
      </w:r>
      <w:r>
        <w:rPr>
          <w:rFonts w:hint="eastAsia" w:ascii="微软雅黑" w:hAnsi="微软雅黑" w:eastAsia="微软雅黑"/>
          <w:b/>
          <w:szCs w:val="24"/>
        </w:rPr>
        <w:t>毕业论文(设计)成绩评定</w:t>
      </w:r>
    </w:p>
    <w:p w14:paraId="71EB5F1E">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1、成绩构成。现场答辩评分构成</w:t>
      </w:r>
      <w:r>
        <w:rPr>
          <w:rFonts w:ascii="微软雅黑" w:hAnsi="微软雅黑" w:eastAsia="微软雅黑"/>
        </w:rPr>
        <w:t>由</w:t>
      </w:r>
      <w:r>
        <w:rPr>
          <w:rFonts w:hint="eastAsia" w:ascii="微软雅黑" w:hAnsi="微软雅黑" w:eastAsia="微软雅黑"/>
          <w:lang w:eastAsia="zh-CN"/>
        </w:rPr>
        <w:t>平时</w:t>
      </w:r>
      <w:r>
        <w:rPr>
          <w:rFonts w:hint="eastAsia" w:ascii="微软雅黑" w:hAnsi="微软雅黑" w:eastAsia="微软雅黑"/>
        </w:rPr>
        <w:t>成绩</w:t>
      </w:r>
      <w:r>
        <w:rPr>
          <w:rFonts w:hint="eastAsia" w:ascii="微软雅黑" w:hAnsi="微软雅黑" w:eastAsia="微软雅黑"/>
          <w:lang w:val="en-US" w:eastAsia="zh-CN"/>
        </w:rPr>
        <w:t>2</w:t>
      </w:r>
      <w:r>
        <w:rPr>
          <w:rFonts w:ascii="微软雅黑" w:hAnsi="微软雅黑" w:eastAsia="微软雅黑"/>
        </w:rPr>
        <w:t>0分</w:t>
      </w:r>
      <w:r>
        <w:rPr>
          <w:rFonts w:hint="eastAsia" w:ascii="微软雅黑" w:hAnsi="微软雅黑" w:eastAsia="微软雅黑"/>
        </w:rPr>
        <w:t>、评审成绩40分、</w:t>
      </w:r>
      <w:r>
        <w:rPr>
          <w:rFonts w:hint="eastAsia" w:ascii="微软雅黑" w:hAnsi="微软雅黑" w:eastAsia="微软雅黑"/>
          <w:lang w:eastAsia="zh-CN"/>
        </w:rPr>
        <w:t>现场</w:t>
      </w:r>
      <w:r>
        <w:rPr>
          <w:rFonts w:ascii="微软雅黑" w:hAnsi="微软雅黑" w:eastAsia="微软雅黑"/>
        </w:rPr>
        <w:t>答辩成绩</w:t>
      </w:r>
      <w:r>
        <w:rPr>
          <w:rFonts w:hint="eastAsia" w:ascii="微软雅黑" w:hAnsi="微软雅黑" w:eastAsia="微软雅黑"/>
          <w:lang w:val="en-US" w:eastAsia="zh-CN"/>
        </w:rPr>
        <w:t>4</w:t>
      </w:r>
      <w:r>
        <w:rPr>
          <w:rFonts w:hint="eastAsia" w:ascii="微软雅黑" w:hAnsi="微软雅黑" w:eastAsia="微软雅黑"/>
        </w:rPr>
        <w:t>0分三</w:t>
      </w:r>
      <w:r>
        <w:rPr>
          <w:rFonts w:ascii="微软雅黑" w:hAnsi="微软雅黑" w:eastAsia="微软雅黑"/>
        </w:rPr>
        <w:t>部分组成</w:t>
      </w:r>
      <w:r>
        <w:rPr>
          <w:rFonts w:hint="eastAsia" w:ascii="微软雅黑" w:hAnsi="微软雅黑" w:eastAsia="微软雅黑"/>
        </w:rPr>
        <w:t>；书面答辩评分构成由</w:t>
      </w:r>
      <w:r>
        <w:rPr>
          <w:rFonts w:hint="eastAsia" w:ascii="微软雅黑" w:hAnsi="微软雅黑" w:eastAsia="微软雅黑"/>
          <w:lang w:eastAsia="zh-CN"/>
        </w:rPr>
        <w:t>平时</w:t>
      </w:r>
      <w:r>
        <w:rPr>
          <w:rFonts w:hint="eastAsia" w:ascii="微软雅黑" w:hAnsi="微软雅黑" w:eastAsia="微软雅黑"/>
        </w:rPr>
        <w:t>成绩</w:t>
      </w:r>
      <w:r>
        <w:rPr>
          <w:rFonts w:hint="eastAsia" w:ascii="微软雅黑" w:hAnsi="微软雅黑" w:eastAsia="微软雅黑"/>
          <w:lang w:val="en-US" w:eastAsia="zh-CN"/>
        </w:rPr>
        <w:t>2</w:t>
      </w:r>
      <w:r>
        <w:rPr>
          <w:rFonts w:hint="eastAsia" w:ascii="微软雅黑" w:hAnsi="微软雅黑" w:eastAsia="微软雅黑"/>
        </w:rPr>
        <w:t>0分、</w:t>
      </w:r>
      <w:r>
        <w:rPr>
          <w:rFonts w:hint="eastAsia" w:ascii="微软雅黑" w:hAnsi="微软雅黑" w:eastAsia="微软雅黑"/>
          <w:lang w:eastAsia="zh-CN"/>
        </w:rPr>
        <w:t>审阅</w:t>
      </w:r>
      <w:r>
        <w:rPr>
          <w:rFonts w:hint="eastAsia" w:ascii="微软雅黑" w:hAnsi="微软雅黑" w:eastAsia="微软雅黑"/>
        </w:rPr>
        <w:t>成绩</w:t>
      </w:r>
      <w:r>
        <w:rPr>
          <w:rFonts w:hint="eastAsia" w:ascii="微软雅黑" w:hAnsi="微软雅黑" w:eastAsia="微软雅黑"/>
          <w:lang w:val="en-US" w:eastAsia="zh-CN"/>
        </w:rPr>
        <w:t>4</w:t>
      </w:r>
      <w:r>
        <w:rPr>
          <w:rFonts w:hint="eastAsia" w:ascii="微软雅黑" w:hAnsi="微软雅黑" w:eastAsia="微软雅黑"/>
        </w:rPr>
        <w:t>0分、书面答辩</w:t>
      </w:r>
      <w:r>
        <w:rPr>
          <w:rFonts w:hint="eastAsia" w:ascii="微软雅黑" w:hAnsi="微软雅黑" w:eastAsia="微软雅黑"/>
          <w:lang w:eastAsia="zh-CN"/>
        </w:rPr>
        <w:t>成绩</w:t>
      </w:r>
      <w:r>
        <w:rPr>
          <w:rFonts w:hint="eastAsia" w:ascii="微软雅黑" w:hAnsi="微软雅黑" w:eastAsia="微软雅黑"/>
        </w:rPr>
        <w:t>20分三部分组成，书面答辩的学生总分评分不得超过80分。</w:t>
      </w:r>
    </w:p>
    <w:p w14:paraId="35CB3B6D">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2、毕业论文(设计)</w:t>
      </w:r>
      <w:r>
        <w:rPr>
          <w:rFonts w:hint="eastAsia" w:ascii="微软雅黑" w:hAnsi="微软雅黑" w:eastAsia="微软雅黑"/>
          <w:lang w:eastAsia="zh-CN"/>
        </w:rPr>
        <w:t>总评</w:t>
      </w:r>
      <w:r>
        <w:rPr>
          <w:rFonts w:hint="eastAsia" w:ascii="微软雅黑" w:hAnsi="微软雅黑" w:eastAsia="微软雅黑"/>
        </w:rPr>
        <w:t>成绩低于60分为不及格</w:t>
      </w:r>
      <w:r>
        <w:rPr>
          <w:rFonts w:hint="eastAsia" w:ascii="微软雅黑" w:hAnsi="微软雅黑" w:eastAsia="微软雅黑"/>
          <w:lang w:eastAsia="zh-CN"/>
        </w:rPr>
        <w:t>的学生</w:t>
      </w:r>
      <w:r>
        <w:rPr>
          <w:rFonts w:hint="eastAsia" w:ascii="微软雅黑" w:hAnsi="微软雅黑" w:eastAsia="微软雅黑"/>
        </w:rPr>
        <w:t>不能正常毕业。</w:t>
      </w:r>
    </w:p>
    <w:p w14:paraId="53B817C9">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3、毕业论文(设计)总评成绩为60分~79分</w:t>
      </w:r>
      <w:r>
        <w:rPr>
          <w:rFonts w:hint="eastAsia" w:ascii="微软雅黑" w:hAnsi="微软雅黑" w:eastAsia="微软雅黑"/>
          <w:lang w:eastAsia="zh-CN"/>
        </w:rPr>
        <w:t>的学生</w:t>
      </w:r>
      <w:r>
        <w:rPr>
          <w:rFonts w:hint="eastAsia" w:ascii="微软雅黑" w:hAnsi="微软雅黑" w:eastAsia="微软雅黑"/>
        </w:rPr>
        <w:t>不能申请学位。学生如果达到毕业条件，可以进行毕业审核。如欲申请学位，须在毕业审核前规定时间内向所在教学点提出申请撤销毕业论文(设计)成绩，</w:t>
      </w:r>
      <w:r>
        <w:rPr>
          <w:rFonts w:hint="eastAsia" w:ascii="微软雅黑" w:hAnsi="微软雅黑" w:eastAsia="微软雅黑"/>
          <w:lang w:eastAsia="zh-CN"/>
        </w:rPr>
        <w:t>并报继续教育学院审批后在</w:t>
      </w:r>
      <w:r>
        <w:rPr>
          <w:rFonts w:hint="eastAsia" w:ascii="微软雅黑" w:hAnsi="微软雅黑" w:eastAsia="微软雅黑"/>
        </w:rPr>
        <w:t>下批次重修论文。</w:t>
      </w:r>
    </w:p>
    <w:p w14:paraId="3EF071C5">
      <w:pPr>
        <w:pStyle w:val="7"/>
        <w:spacing w:before="0" w:beforeAutospacing="0" w:after="0" w:afterAutospacing="0" w:line="480" w:lineRule="exact"/>
        <w:ind w:firstLine="480" w:firstLineChars="200"/>
        <w:rPr>
          <w:rFonts w:ascii="微软雅黑" w:hAnsi="微软雅黑" w:eastAsia="微软雅黑"/>
          <w:color w:val="auto"/>
          <w:highlight w:val="none"/>
        </w:rPr>
      </w:pPr>
      <w:r>
        <w:rPr>
          <w:rFonts w:hint="eastAsia" w:ascii="微软雅黑" w:hAnsi="微软雅黑" w:eastAsia="微软雅黑"/>
        </w:rPr>
        <w:t>4、成绩不及格或申请撤销成绩的学生，须在学籍有效期内，由本人向所在教学点申请，教学点安排重修毕业论文(设计)，原则上与下一批次学生同时进行，并将重修学生论文资料随当届学生的论文材料一起报继续教育学院。对于参</w:t>
      </w:r>
      <w:r>
        <w:rPr>
          <w:rFonts w:hint="eastAsia" w:ascii="微软雅黑" w:hAnsi="微软雅黑" w:eastAsia="微软雅黑"/>
          <w:color w:val="auto"/>
          <w:highlight w:val="none"/>
        </w:rPr>
        <w:t>加重修毕业论文(设计)的学生，各教学点</w:t>
      </w:r>
      <w:r>
        <w:rPr>
          <w:rFonts w:hint="eastAsia" w:ascii="微软雅黑" w:hAnsi="微软雅黑" w:eastAsia="微软雅黑"/>
          <w:color w:val="auto"/>
          <w:highlight w:val="none"/>
          <w:lang w:eastAsia="zh-CN"/>
        </w:rPr>
        <w:t>若收取重修费用，</w:t>
      </w:r>
      <w:r>
        <w:rPr>
          <w:rFonts w:hint="eastAsia" w:ascii="微软雅黑" w:hAnsi="微软雅黑" w:eastAsia="微软雅黑"/>
          <w:color w:val="auto"/>
          <w:highlight w:val="none"/>
        </w:rPr>
        <w:t>不得高于学校财务收费项目“学费（结业）”标准（培养方案课程所需学分*该专业学年学费标准*学制/该专业毕业应完成的学分总数）。</w:t>
      </w:r>
    </w:p>
    <w:p w14:paraId="2E46D050">
      <w:pPr>
        <w:pStyle w:val="7"/>
        <w:spacing w:before="0" w:beforeAutospacing="0" w:after="0" w:afterAutospacing="0" w:line="480" w:lineRule="exact"/>
        <w:ind w:firstLine="480" w:firstLineChars="200"/>
        <w:rPr>
          <w:rFonts w:ascii="微软雅黑" w:hAnsi="微软雅黑" w:eastAsia="微软雅黑"/>
        </w:rPr>
      </w:pPr>
      <w:r>
        <w:rPr>
          <w:rFonts w:ascii="微软雅黑" w:hAnsi="微软雅黑" w:eastAsia="微软雅黑"/>
        </w:rPr>
        <w:t>5</w:t>
      </w:r>
      <w:r>
        <w:rPr>
          <w:rFonts w:hint="eastAsia" w:ascii="微软雅黑" w:hAnsi="微软雅黑" w:eastAsia="微软雅黑"/>
        </w:rPr>
        <w:t>、毕业论文(设计)总评</w:t>
      </w:r>
      <w:r>
        <w:rPr>
          <w:rFonts w:ascii="微软雅黑" w:hAnsi="微软雅黑" w:eastAsia="微软雅黑"/>
        </w:rPr>
        <w:t>成绩</w:t>
      </w:r>
      <w:r>
        <w:rPr>
          <w:rFonts w:hint="eastAsia" w:ascii="微软雅黑" w:hAnsi="微软雅黑" w:eastAsia="微软雅黑"/>
        </w:rPr>
        <w:t>评定标准分为五个等级，具体评分细则如下：</w:t>
      </w:r>
    </w:p>
    <w:p w14:paraId="3B1CDDDF">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A、优秀(90-100分)</w:t>
      </w:r>
    </w:p>
    <w:p w14:paraId="3BFF4028">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1）能正确综合运用所学基本理论，基本知识和基本技能，独立地完成毕业论文(设计)课题所规定的各项任务，成果良好，并表现出具有较强的分析问题和解决问题的能力，且在某些部分有新的见解或一定的创造性。</w:t>
      </w:r>
    </w:p>
    <w:p w14:paraId="39BD6B9D">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（2）毕业论文(设计)内容完备、正确，条理清晰，论证严密，语句通顺，书写工整，图表正确。</w:t>
      </w:r>
    </w:p>
    <w:p w14:paraId="17247839">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（3）答辩时概念清楚，能熟练地、正确无误地回答提出的问题。</w:t>
      </w:r>
    </w:p>
    <w:p w14:paraId="22300571">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B、良好(80-89分)</w:t>
      </w:r>
    </w:p>
    <w:p w14:paraId="017E1AB2">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（1）能综合运用所学基本理论、基本知识、基本技能，较好地独立完成毕业论文(设计)课题所规定的各项任务，并具有一定的分析问题和解决问题的能力。</w:t>
      </w:r>
    </w:p>
    <w:p w14:paraId="6073A139">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（2）毕业论文(设计)内容完备、正确、书写工整、图纸齐全、符合要求。</w:t>
      </w:r>
    </w:p>
    <w:p w14:paraId="1487EEFD">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（3）答辩时概念较清楚，基本能正确回答提出的主要问题。</w:t>
      </w:r>
    </w:p>
    <w:p w14:paraId="41A82DCE">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C、中等(70-79分)</w:t>
      </w:r>
    </w:p>
    <w:p w14:paraId="22B9E0FC">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（1）能综合运用所学基本理论、基本知识、基本技能，在老师指导下完成毕业论文(设计)课题所规定的各项任务，有一定的分析问题和解决问题的能力，无原则性错误。</w:t>
      </w:r>
    </w:p>
    <w:p w14:paraId="7E815A58">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（2）毕业论文(设计)内容基本正确、书写工整、图表齐全、基本符合要求。</w:t>
      </w:r>
    </w:p>
    <w:p w14:paraId="0D471ADD">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（3）答辩时基本上能回答主要问题。</w:t>
      </w:r>
    </w:p>
    <w:p w14:paraId="299B97F5">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D、及格(60-69分)</w:t>
      </w:r>
    </w:p>
    <w:p w14:paraId="4A6539F0">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（1）能综合运用所学基本理论、基本知识和基本技能，在老师启发下基本完成毕业论文(设计)课题所规定的各项任务，分析问题和解决问题的能力较一般。</w:t>
      </w:r>
    </w:p>
    <w:p w14:paraId="072BFDEF">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（2）毕业论文(设计)内容基本正确、书写工整、图表齐全。</w:t>
      </w:r>
    </w:p>
    <w:p w14:paraId="0C858832">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（3）答辩时基本上能回答一般性问题，但有些主要问题模糊不清，现场答辩有些需经启发方才回答。</w:t>
      </w:r>
    </w:p>
    <w:p w14:paraId="10987E40">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E、不及格(60分以下)</w:t>
      </w:r>
    </w:p>
    <w:p w14:paraId="1C3AD3D9">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（1）运用所学知识差，未能达到毕业论文(设计)课题所规定的任务要求，设计中存在着原则性的重大错误。</w:t>
      </w:r>
    </w:p>
    <w:p w14:paraId="76819B8E">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（2）毕业论文(设计)概念不清，图表不齐全或不符合要求。</w:t>
      </w:r>
    </w:p>
    <w:p w14:paraId="68B72DB7">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（3）答辩时对主要问题答不出来，甚至存在原则性错误，有些问题经启发仍不能回答。</w:t>
      </w:r>
    </w:p>
    <w:p w14:paraId="64D143B0">
      <w:pPr>
        <w:pStyle w:val="7"/>
        <w:spacing w:before="0" w:beforeAutospacing="0" w:after="0" w:afterAutospacing="0" w:line="480" w:lineRule="exact"/>
        <w:ind w:firstLine="480" w:firstLineChars="200"/>
        <w:rPr>
          <w:rFonts w:ascii="微软雅黑" w:hAnsi="微软雅黑" w:eastAsia="微软雅黑"/>
          <w:b/>
        </w:rPr>
      </w:pPr>
      <w:r>
        <w:rPr>
          <w:rFonts w:hint="eastAsia" w:ascii="微软雅黑" w:hAnsi="微软雅黑" w:eastAsia="微软雅黑"/>
        </w:rPr>
        <w:t>6、成绩公布。学生毕业论文(设计)三部分成绩均录入系统后，总</w:t>
      </w:r>
      <w:r>
        <w:rPr>
          <w:rFonts w:hint="eastAsia" w:ascii="微软雅黑" w:hAnsi="微软雅黑" w:eastAsia="微软雅黑"/>
          <w:lang w:eastAsia="zh-CN"/>
        </w:rPr>
        <w:t>评</w:t>
      </w:r>
      <w:r>
        <w:rPr>
          <w:rFonts w:hint="eastAsia" w:ascii="微软雅黑" w:hAnsi="微软雅黑" w:eastAsia="微软雅黑"/>
        </w:rPr>
        <w:t>成绩经继续教育学院审核同意后，方可向学生公布。</w:t>
      </w:r>
    </w:p>
    <w:p w14:paraId="07FC62A2">
      <w:pPr>
        <w:pStyle w:val="7"/>
        <w:spacing w:before="312" w:beforeLines="100" w:beforeAutospacing="0" w:after="156" w:afterLines="50" w:afterAutospacing="0" w:line="480" w:lineRule="exact"/>
        <w:ind w:firstLine="560" w:firstLineChars="200"/>
        <w:jc w:val="center"/>
        <w:rPr>
          <w:rFonts w:ascii="微软雅黑" w:hAnsi="微软雅黑" w:eastAsia="微软雅黑"/>
          <w:b/>
          <w:bCs/>
          <w:sz w:val="28"/>
          <w:szCs w:val="28"/>
        </w:rPr>
      </w:pPr>
      <w:r>
        <w:rPr>
          <w:rFonts w:hint="eastAsia" w:ascii="微软雅黑" w:hAnsi="微软雅黑" w:eastAsia="微软雅黑"/>
          <w:b/>
          <w:bCs/>
          <w:sz w:val="28"/>
          <w:szCs w:val="28"/>
        </w:rPr>
        <w:t>第四章  材料的收集和归档</w:t>
      </w:r>
    </w:p>
    <w:p w14:paraId="67C76CAA">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b/>
          <w:bCs/>
        </w:rPr>
        <w:t xml:space="preserve">第六条 </w:t>
      </w:r>
      <w:r>
        <w:rPr>
          <w:rFonts w:hint="eastAsia" w:ascii="微软雅黑" w:hAnsi="微软雅黑" w:eastAsia="微软雅黑"/>
        </w:rPr>
        <w:t>各教学点需上报继续教育学院的材料如下：</w:t>
      </w:r>
    </w:p>
    <w:p w14:paraId="27214D5F">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1、毕业论文(设计)指导老师安排表</w:t>
      </w:r>
      <w:r>
        <w:rPr>
          <w:rFonts w:hint="eastAsia" w:ascii="微软雅黑" w:hAnsi="微软雅黑" w:eastAsia="微软雅黑"/>
          <w:lang w:eastAsia="zh-CN"/>
        </w:rPr>
        <w:t>、</w:t>
      </w:r>
      <w:r>
        <w:rPr>
          <w:rFonts w:hint="eastAsia" w:ascii="微软雅黑" w:hAnsi="微软雅黑" w:eastAsia="微软雅黑"/>
        </w:rPr>
        <w:t>指导老师学历职称证书扫描件</w:t>
      </w:r>
      <w:r>
        <w:rPr>
          <w:rFonts w:hint="eastAsia" w:ascii="微软雅黑" w:hAnsi="微软雅黑" w:eastAsia="微软雅黑"/>
          <w:lang w:eastAsia="zh-CN"/>
        </w:rPr>
        <w:t>及</w:t>
      </w:r>
      <w:r>
        <w:rPr>
          <w:rFonts w:hint="eastAsia" w:ascii="微软雅黑" w:hAnsi="微软雅黑" w:eastAsia="微软雅黑"/>
        </w:rPr>
        <w:t>学信网和职称验证网的查询截图</w:t>
      </w:r>
      <w:r>
        <w:rPr>
          <w:rFonts w:hint="eastAsia" w:ascii="微软雅黑" w:hAnsi="微软雅黑" w:eastAsia="微软雅黑"/>
          <w:lang w:eastAsia="zh-CN"/>
        </w:rPr>
        <w:t>、</w:t>
      </w:r>
      <w:r>
        <w:rPr>
          <w:rFonts w:hint="eastAsia" w:ascii="微软雅黑" w:hAnsi="微软雅黑" w:eastAsia="微软雅黑"/>
        </w:rPr>
        <w:t>指导教师聘用协议；</w:t>
      </w:r>
    </w:p>
    <w:p w14:paraId="7E223D41">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2、毕业论文(设计)成绩登记汇总表；</w:t>
      </w:r>
    </w:p>
    <w:p w14:paraId="5E900100">
      <w:pPr>
        <w:pStyle w:val="7"/>
        <w:spacing w:before="0" w:beforeAutospacing="0" w:after="0" w:afterAutospacing="0" w:line="480" w:lineRule="exact"/>
        <w:ind w:firstLine="480" w:firstLineChars="200"/>
        <w:rPr>
          <w:rFonts w:ascii="微软雅黑" w:hAnsi="微软雅黑" w:eastAsia="微软雅黑"/>
        </w:rPr>
      </w:pPr>
      <w:r>
        <w:rPr>
          <w:rFonts w:ascii="微软雅黑" w:hAnsi="微软雅黑" w:eastAsia="微软雅黑"/>
        </w:rPr>
        <w:t>3</w:t>
      </w:r>
      <w:r>
        <w:rPr>
          <w:rFonts w:hint="eastAsia" w:ascii="微软雅黑" w:hAnsi="微软雅黑" w:eastAsia="微软雅黑"/>
        </w:rPr>
        <w:t>、毕业论文(设计)成绩考核表，一式两份（按学号顺序排序）；</w:t>
      </w:r>
    </w:p>
    <w:p w14:paraId="307310C8">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4、现场答辩具体安排及答辩委员会、答辩小组等情况、答辩组长及委员师资资质等材料。</w:t>
      </w:r>
    </w:p>
    <w:p w14:paraId="25CD0322">
      <w:pPr>
        <w:pStyle w:val="7"/>
        <w:spacing w:before="0" w:beforeAutospacing="0" w:after="0" w:afterAutospacing="0" w:line="480" w:lineRule="exact"/>
        <w:ind w:firstLine="480" w:firstLineChars="200"/>
        <w:rPr>
          <w:rFonts w:ascii="微软雅黑" w:hAnsi="微软雅黑" w:eastAsia="微软雅黑"/>
        </w:rPr>
      </w:pPr>
      <w:r>
        <w:rPr>
          <w:rFonts w:hint="eastAsia" w:ascii="微软雅黑" w:hAnsi="微软雅黑" w:eastAsia="微软雅黑"/>
        </w:rPr>
        <w:t>5、学生现场答辩照片；</w:t>
      </w:r>
    </w:p>
    <w:p w14:paraId="7490E88F">
      <w:pPr>
        <w:pStyle w:val="7"/>
        <w:spacing w:before="312" w:beforeLines="100" w:beforeAutospacing="0" w:after="156" w:afterLines="50" w:afterAutospacing="0" w:line="480" w:lineRule="exact"/>
        <w:ind w:firstLine="560" w:firstLineChars="200"/>
        <w:jc w:val="center"/>
        <w:rPr>
          <w:rFonts w:ascii="微软雅黑" w:hAnsi="微软雅黑" w:eastAsia="微软雅黑"/>
          <w:b/>
          <w:bCs/>
          <w:sz w:val="28"/>
          <w:szCs w:val="28"/>
        </w:rPr>
      </w:pPr>
      <w:r>
        <w:rPr>
          <w:rFonts w:hint="eastAsia" w:ascii="微软雅黑" w:hAnsi="微软雅黑" w:eastAsia="微软雅黑"/>
          <w:b/>
          <w:bCs/>
          <w:sz w:val="28"/>
          <w:szCs w:val="28"/>
        </w:rPr>
        <w:t>第五章 附则</w:t>
      </w:r>
    </w:p>
    <w:p w14:paraId="0507BBA4">
      <w:pPr>
        <w:spacing w:line="480" w:lineRule="exact"/>
        <w:ind w:firstLine="480" w:firstLineChars="200"/>
        <w:rPr>
          <w:rFonts w:ascii="微软雅黑" w:hAnsi="微软雅黑" w:eastAsia="微软雅黑" w:cs="Arial Unicode MS"/>
          <w:color w:val="FF0000"/>
          <w:kern w:val="0"/>
          <w:sz w:val="24"/>
        </w:rPr>
      </w:pPr>
      <w:r>
        <w:rPr>
          <w:rFonts w:hint="eastAsia" w:ascii="微软雅黑" w:hAnsi="微软雅黑" w:eastAsia="微软雅黑" w:cs="Arial Unicode MS"/>
          <w:b/>
          <w:bCs/>
          <w:kern w:val="0"/>
          <w:sz w:val="24"/>
          <w:szCs w:val="24"/>
          <w:lang w:val="en-US" w:eastAsia="zh-CN" w:bidi="ar-SA"/>
        </w:rPr>
        <w:t>第七条</w:t>
      </w:r>
      <w:r>
        <w:rPr>
          <w:rFonts w:hint="eastAsia" w:ascii="微软雅黑" w:hAnsi="微软雅黑" w:eastAsia="微软雅黑"/>
          <w:b/>
          <w:bCs/>
        </w:rPr>
        <w:t xml:space="preserve">  </w:t>
      </w:r>
      <w:r>
        <w:rPr>
          <w:rFonts w:hint="eastAsia" w:ascii="微软雅黑" w:hAnsi="微软雅黑" w:eastAsia="微软雅黑" w:cs="Arial Unicode MS"/>
          <w:kern w:val="0"/>
          <w:sz w:val="24"/>
        </w:rPr>
        <w:t>本规定从公布之日开始适用，原《电子科技大学中山学院成人高等教育本科毕业设计(论文)和毕业答辩的有关规定》（继教发【2022】6号）废止。</w:t>
      </w:r>
    </w:p>
    <w:p w14:paraId="06F432B6">
      <w:pPr>
        <w:spacing w:line="480" w:lineRule="exact"/>
        <w:ind w:firstLine="480" w:firstLineChars="200"/>
        <w:rPr>
          <w:rFonts w:ascii="微软雅黑" w:hAnsi="微软雅黑" w:eastAsia="微软雅黑"/>
        </w:rPr>
      </w:pPr>
      <w:r>
        <w:rPr>
          <w:rFonts w:hint="eastAsia" w:ascii="微软雅黑" w:hAnsi="微软雅黑" w:eastAsia="微软雅黑" w:cs="Arial Unicode MS"/>
          <w:b/>
          <w:bCs/>
          <w:kern w:val="0"/>
          <w:sz w:val="24"/>
          <w:szCs w:val="24"/>
          <w:lang w:val="en-US" w:eastAsia="zh-CN" w:bidi="ar-SA"/>
        </w:rPr>
        <w:t>第八条</w:t>
      </w:r>
      <w:r>
        <w:rPr>
          <w:rFonts w:hint="eastAsia" w:ascii="微软雅黑" w:hAnsi="微软雅黑" w:eastAsia="微软雅黑"/>
          <w:b/>
          <w:bCs/>
        </w:rPr>
        <w:t xml:space="preserve">  </w:t>
      </w:r>
      <w:r>
        <w:rPr>
          <w:rFonts w:hint="eastAsia" w:ascii="微软雅黑" w:hAnsi="微软雅黑" w:eastAsia="微软雅黑" w:cs="Arial Unicode MS"/>
          <w:kern w:val="0"/>
          <w:sz w:val="24"/>
        </w:rPr>
        <w:t>本规定由电子科技大学中山学院继续教育学院负责解释。</w:t>
      </w:r>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A993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ED216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3ED216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FlMzZjYWVlZjIyMWNlMmExNWNlZWM1NzE1OTY3MGYifQ=="/>
  </w:docVars>
  <w:rsids>
    <w:rsidRoot w:val="3ACC471E"/>
    <w:rsid w:val="0002222A"/>
    <w:rsid w:val="00065D0E"/>
    <w:rsid w:val="000A3B15"/>
    <w:rsid w:val="000F338C"/>
    <w:rsid w:val="00136767"/>
    <w:rsid w:val="00142CB5"/>
    <w:rsid w:val="001526AE"/>
    <w:rsid w:val="00164884"/>
    <w:rsid w:val="00191CD0"/>
    <w:rsid w:val="00196441"/>
    <w:rsid w:val="001A3E59"/>
    <w:rsid w:val="001A6E05"/>
    <w:rsid w:val="001B2DFE"/>
    <w:rsid w:val="00223382"/>
    <w:rsid w:val="00263B71"/>
    <w:rsid w:val="002D636E"/>
    <w:rsid w:val="00311B0A"/>
    <w:rsid w:val="00381047"/>
    <w:rsid w:val="003E15C2"/>
    <w:rsid w:val="003E1D7C"/>
    <w:rsid w:val="003F1589"/>
    <w:rsid w:val="00440F42"/>
    <w:rsid w:val="00465255"/>
    <w:rsid w:val="00486710"/>
    <w:rsid w:val="004A0605"/>
    <w:rsid w:val="005C4FC3"/>
    <w:rsid w:val="005F1F01"/>
    <w:rsid w:val="00664A1A"/>
    <w:rsid w:val="00675800"/>
    <w:rsid w:val="006E7947"/>
    <w:rsid w:val="007138B1"/>
    <w:rsid w:val="00784DE1"/>
    <w:rsid w:val="00803E11"/>
    <w:rsid w:val="00810D1A"/>
    <w:rsid w:val="00881B96"/>
    <w:rsid w:val="008C060D"/>
    <w:rsid w:val="00903D6F"/>
    <w:rsid w:val="00A47CB0"/>
    <w:rsid w:val="00A55AE4"/>
    <w:rsid w:val="00A570BA"/>
    <w:rsid w:val="00AD45D9"/>
    <w:rsid w:val="00B36DCC"/>
    <w:rsid w:val="00C166DE"/>
    <w:rsid w:val="00C644A7"/>
    <w:rsid w:val="00CE28CF"/>
    <w:rsid w:val="00D02E88"/>
    <w:rsid w:val="00D55E45"/>
    <w:rsid w:val="00D73C78"/>
    <w:rsid w:val="00DB2898"/>
    <w:rsid w:val="00E13823"/>
    <w:rsid w:val="00EF7A7A"/>
    <w:rsid w:val="00F7419D"/>
    <w:rsid w:val="014A6459"/>
    <w:rsid w:val="022062F6"/>
    <w:rsid w:val="022B3295"/>
    <w:rsid w:val="024B23AD"/>
    <w:rsid w:val="02572AE5"/>
    <w:rsid w:val="02816CCE"/>
    <w:rsid w:val="02922C89"/>
    <w:rsid w:val="0314369E"/>
    <w:rsid w:val="03435BA1"/>
    <w:rsid w:val="034A6182"/>
    <w:rsid w:val="03A2514E"/>
    <w:rsid w:val="03AD7315"/>
    <w:rsid w:val="04C40BC0"/>
    <w:rsid w:val="04ED0243"/>
    <w:rsid w:val="05607360"/>
    <w:rsid w:val="05D2339D"/>
    <w:rsid w:val="06F92555"/>
    <w:rsid w:val="07B37081"/>
    <w:rsid w:val="07BC7B64"/>
    <w:rsid w:val="080300C0"/>
    <w:rsid w:val="08BF37EF"/>
    <w:rsid w:val="08EE2CE0"/>
    <w:rsid w:val="097C07F8"/>
    <w:rsid w:val="09974FDA"/>
    <w:rsid w:val="0A3956AE"/>
    <w:rsid w:val="0A7964DD"/>
    <w:rsid w:val="0BC21A64"/>
    <w:rsid w:val="0BE03407"/>
    <w:rsid w:val="0C043BAD"/>
    <w:rsid w:val="0D5726AB"/>
    <w:rsid w:val="0F152C78"/>
    <w:rsid w:val="0F6E2410"/>
    <w:rsid w:val="0FB477C6"/>
    <w:rsid w:val="0FC23FE8"/>
    <w:rsid w:val="100F5E76"/>
    <w:rsid w:val="109B53FF"/>
    <w:rsid w:val="10D362BD"/>
    <w:rsid w:val="11FB4533"/>
    <w:rsid w:val="14515DD5"/>
    <w:rsid w:val="14585577"/>
    <w:rsid w:val="148606DA"/>
    <w:rsid w:val="14F80B71"/>
    <w:rsid w:val="18390964"/>
    <w:rsid w:val="184F1191"/>
    <w:rsid w:val="186124E7"/>
    <w:rsid w:val="18A230A3"/>
    <w:rsid w:val="19115F56"/>
    <w:rsid w:val="19C44917"/>
    <w:rsid w:val="1A626F8D"/>
    <w:rsid w:val="1B2465DF"/>
    <w:rsid w:val="1E012619"/>
    <w:rsid w:val="1EB43DC9"/>
    <w:rsid w:val="1F446C62"/>
    <w:rsid w:val="1FF22CFC"/>
    <w:rsid w:val="21221225"/>
    <w:rsid w:val="23527D81"/>
    <w:rsid w:val="244A4E8A"/>
    <w:rsid w:val="25803E88"/>
    <w:rsid w:val="273911D2"/>
    <w:rsid w:val="27790766"/>
    <w:rsid w:val="29456C3D"/>
    <w:rsid w:val="29686685"/>
    <w:rsid w:val="299E5BC3"/>
    <w:rsid w:val="2A3B4AB7"/>
    <w:rsid w:val="2BC144F7"/>
    <w:rsid w:val="2D085772"/>
    <w:rsid w:val="2D4F33A1"/>
    <w:rsid w:val="2D7A6297"/>
    <w:rsid w:val="2D8631C9"/>
    <w:rsid w:val="2DB41282"/>
    <w:rsid w:val="30FF6E8C"/>
    <w:rsid w:val="31046251"/>
    <w:rsid w:val="31D40319"/>
    <w:rsid w:val="32B976F9"/>
    <w:rsid w:val="332E7B50"/>
    <w:rsid w:val="33775400"/>
    <w:rsid w:val="34085C85"/>
    <w:rsid w:val="342F5CDB"/>
    <w:rsid w:val="351724DA"/>
    <w:rsid w:val="36A5589C"/>
    <w:rsid w:val="37B1660C"/>
    <w:rsid w:val="387C5413"/>
    <w:rsid w:val="39002DFE"/>
    <w:rsid w:val="39D501AC"/>
    <w:rsid w:val="39D579F2"/>
    <w:rsid w:val="3A0F78E4"/>
    <w:rsid w:val="3A32322C"/>
    <w:rsid w:val="3A522603"/>
    <w:rsid w:val="3A9E3198"/>
    <w:rsid w:val="3ACC471E"/>
    <w:rsid w:val="3B5F50F7"/>
    <w:rsid w:val="3C300842"/>
    <w:rsid w:val="3D3E0D3C"/>
    <w:rsid w:val="3DA64B41"/>
    <w:rsid w:val="41391F47"/>
    <w:rsid w:val="41B617E9"/>
    <w:rsid w:val="41C35BE8"/>
    <w:rsid w:val="42E216E4"/>
    <w:rsid w:val="433409E0"/>
    <w:rsid w:val="43774633"/>
    <w:rsid w:val="4396090B"/>
    <w:rsid w:val="43CD4BC8"/>
    <w:rsid w:val="442C18EF"/>
    <w:rsid w:val="44AF5CA8"/>
    <w:rsid w:val="46445615"/>
    <w:rsid w:val="4783779D"/>
    <w:rsid w:val="47D941C3"/>
    <w:rsid w:val="47FF0804"/>
    <w:rsid w:val="49044390"/>
    <w:rsid w:val="4A0D2D65"/>
    <w:rsid w:val="4BE23238"/>
    <w:rsid w:val="4C9E2C1A"/>
    <w:rsid w:val="4CE63B56"/>
    <w:rsid w:val="4D5048A0"/>
    <w:rsid w:val="4DDB0899"/>
    <w:rsid w:val="4DEA428E"/>
    <w:rsid w:val="4E5E123E"/>
    <w:rsid w:val="52572CC7"/>
    <w:rsid w:val="52831274"/>
    <w:rsid w:val="52EA1CFD"/>
    <w:rsid w:val="532C190B"/>
    <w:rsid w:val="533E5713"/>
    <w:rsid w:val="536A624A"/>
    <w:rsid w:val="54095FBA"/>
    <w:rsid w:val="54FA45B8"/>
    <w:rsid w:val="551E6989"/>
    <w:rsid w:val="555923F7"/>
    <w:rsid w:val="55611AFF"/>
    <w:rsid w:val="55F12A7A"/>
    <w:rsid w:val="56A36899"/>
    <w:rsid w:val="56B75AD2"/>
    <w:rsid w:val="571B53DB"/>
    <w:rsid w:val="59757430"/>
    <w:rsid w:val="5B212319"/>
    <w:rsid w:val="5C8829D2"/>
    <w:rsid w:val="5D0141A1"/>
    <w:rsid w:val="5DD72473"/>
    <w:rsid w:val="5F585836"/>
    <w:rsid w:val="61673286"/>
    <w:rsid w:val="62C67958"/>
    <w:rsid w:val="62DE48C8"/>
    <w:rsid w:val="62F1602A"/>
    <w:rsid w:val="63772861"/>
    <w:rsid w:val="63F37308"/>
    <w:rsid w:val="66925AD1"/>
    <w:rsid w:val="66D71736"/>
    <w:rsid w:val="66FC41DA"/>
    <w:rsid w:val="67A36E11"/>
    <w:rsid w:val="68993147"/>
    <w:rsid w:val="68C44039"/>
    <w:rsid w:val="695A4CC7"/>
    <w:rsid w:val="6C664248"/>
    <w:rsid w:val="6C686B68"/>
    <w:rsid w:val="6DA6357C"/>
    <w:rsid w:val="6DC82EEC"/>
    <w:rsid w:val="6DE47888"/>
    <w:rsid w:val="70563546"/>
    <w:rsid w:val="71B1246E"/>
    <w:rsid w:val="71E323B9"/>
    <w:rsid w:val="73AC14E2"/>
    <w:rsid w:val="746C1710"/>
    <w:rsid w:val="74C0380A"/>
    <w:rsid w:val="74D07EF1"/>
    <w:rsid w:val="757B68F7"/>
    <w:rsid w:val="75963BE6"/>
    <w:rsid w:val="763F2271"/>
    <w:rsid w:val="76C16E75"/>
    <w:rsid w:val="79CA4005"/>
    <w:rsid w:val="79CB5CDA"/>
    <w:rsid w:val="7A440A39"/>
    <w:rsid w:val="7B7469F5"/>
    <w:rsid w:val="7BE83190"/>
    <w:rsid w:val="7C0E596F"/>
    <w:rsid w:val="7C8C4D0F"/>
    <w:rsid w:val="7C90686F"/>
    <w:rsid w:val="7CA3413D"/>
    <w:rsid w:val="7D584F27"/>
    <w:rsid w:val="7E2F7CEC"/>
    <w:rsid w:val="7EB77A2B"/>
    <w:rsid w:val="7F565496"/>
    <w:rsid w:val="7FA04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text1"/>
    <w:basedOn w:val="1"/>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paragraph" w:customStyle="1" w:styleId="8">
    <w:name w:val="正文样式"/>
    <w:basedOn w:val="1"/>
    <w:qFormat/>
    <w:uiPriority w:val="0"/>
    <w:pPr>
      <w:spacing w:line="400" w:lineRule="exact"/>
      <w:ind w:firstLine="200" w:firstLineChars="200"/>
    </w:pPr>
    <w:rPr>
      <w:sz w:val="24"/>
      <w:szCs w:val="21"/>
    </w:rPr>
  </w:style>
  <w:style w:type="character" w:customStyle="1" w:styleId="9">
    <w:name w:val="页眉 字符"/>
    <w:basedOn w:val="6"/>
    <w:link w:val="4"/>
    <w:qFormat/>
    <w:uiPriority w:val="0"/>
    <w:rPr>
      <w:rFonts w:ascii="Times New Roman" w:hAnsi="Times New Roman" w:eastAsia="宋体" w:cs="Times New Roman"/>
      <w:kern w:val="2"/>
      <w:sz w:val="18"/>
      <w:szCs w:val="18"/>
    </w:rPr>
  </w:style>
  <w:style w:type="character" w:customStyle="1" w:styleId="10">
    <w:name w:val="页脚 字符"/>
    <w:basedOn w:val="6"/>
    <w:link w:val="3"/>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7382</Words>
  <Characters>7472</Characters>
  <Lines>55</Lines>
  <Paragraphs>15</Paragraphs>
  <TotalTime>76</TotalTime>
  <ScaleCrop>false</ScaleCrop>
  <LinksUpToDate>false</LinksUpToDate>
  <CharactersWithSpaces>7499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2025-10-15T10:06:00Z</dcterms:created>
  <dc:creator>桔子</dc:creator>
  <cp:lastModifiedBy>周海燕</cp:lastModifiedBy>
  <cp:lastPrinted>2025-11-03T02:18:00Z</cp:lastPrinted>
  <dcterms:modified xsi:type="dcterms:W3CDTF">2025-11-06T07:32:45Z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B416E14C5C3B4403BDC3F35E660A9C89</vt:lpwstr>
  </property>
  <property fmtid="{D5CDD505-2E9C-101B-9397-08002B2CF9AE}" pid="4" name="KSOTemplateDocerSaveRecord">
    <vt:lpwstr>eyJoZGlkIjoiMTkxYzQxOTVkODA3NmM5NWJlMTRmMTM0MDI2MmE3YmIiLCJ1c2VySWQiOiI0NTIxNTI1MzEifQ==</vt:lpwstr>
  </property>
</Properties>
</file>